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323" w:rsidRDefault="00545737">
      <w:pPr>
        <w:pStyle w:val="a3"/>
        <w:snapToGrid w:val="0"/>
        <w:spacing w:line="360" w:lineRule="auto"/>
        <w:ind w:firstLine="0"/>
        <w:jc w:val="center"/>
        <w:textAlignment w:val="baseline"/>
        <w:rPr>
          <w:rFonts w:ascii="宋体" w:hAnsi="宋体"/>
          <w:b/>
          <w:sz w:val="28"/>
          <w:szCs w:val="21"/>
        </w:rPr>
      </w:pPr>
      <w:bookmarkStart w:id="0" w:name="_GoBack"/>
      <w:bookmarkStart w:id="1" w:name="OLE_LINK1"/>
      <w:bookmarkStart w:id="2" w:name="OLE_LINK2"/>
      <w:bookmarkEnd w:id="0"/>
      <w:r>
        <w:rPr>
          <w:rFonts w:hint="eastAsia"/>
          <w:b/>
          <w:sz w:val="28"/>
        </w:rPr>
        <w:t>2018</w:t>
      </w:r>
      <w:r>
        <w:rPr>
          <w:rFonts w:hint="eastAsia"/>
          <w:b/>
          <w:sz w:val="28"/>
        </w:rPr>
        <w:t>年食堂外</w:t>
      </w:r>
      <w:proofErr w:type="gramStart"/>
      <w:r>
        <w:rPr>
          <w:rFonts w:hint="eastAsia"/>
          <w:b/>
          <w:sz w:val="28"/>
        </w:rPr>
        <w:t>委承包</w:t>
      </w:r>
      <w:proofErr w:type="gramEnd"/>
      <w:r>
        <w:rPr>
          <w:rFonts w:hint="eastAsia"/>
          <w:b/>
          <w:sz w:val="28"/>
        </w:rPr>
        <w:t>服务项目（第二次）公开招标公告</w:t>
      </w:r>
    </w:p>
    <w:p w:rsidR="00601323" w:rsidRDefault="00545737">
      <w:pPr>
        <w:pStyle w:val="a3"/>
        <w:snapToGrid w:val="0"/>
        <w:spacing w:line="360" w:lineRule="auto"/>
        <w:ind w:firstLineChars="200" w:firstLine="420"/>
        <w:textAlignment w:val="baseline"/>
        <w:rPr>
          <w:rFonts w:ascii="宋体" w:hAnsi="宋体"/>
          <w:szCs w:val="21"/>
        </w:rPr>
      </w:pPr>
      <w:proofErr w:type="gramStart"/>
      <w:r>
        <w:rPr>
          <w:rFonts w:ascii="宋体" w:hAnsi="宋体" w:hint="eastAsia"/>
          <w:szCs w:val="21"/>
        </w:rPr>
        <w:t>公诚管理</w:t>
      </w:r>
      <w:proofErr w:type="gramEnd"/>
      <w:r>
        <w:rPr>
          <w:rFonts w:ascii="宋体" w:hAnsi="宋体" w:hint="eastAsia"/>
          <w:szCs w:val="21"/>
        </w:rPr>
        <w:t>咨询有限公司（以下简称‘招标代理机构’）</w:t>
      </w:r>
      <w:r>
        <w:rPr>
          <w:rFonts w:ascii="宋体" w:hAnsi="宋体"/>
          <w:szCs w:val="21"/>
        </w:rPr>
        <w:t>受</w:t>
      </w:r>
      <w:r>
        <w:rPr>
          <w:rFonts w:ascii="宋体" w:hAnsi="宋体" w:hint="eastAsia"/>
          <w:szCs w:val="21"/>
        </w:rPr>
        <w:t>广州市旺隆热电有限公司、广州中电荔新电力实业有限公司、广州发展新塘水</w:t>
      </w:r>
      <w:proofErr w:type="gramStart"/>
      <w:r>
        <w:rPr>
          <w:rFonts w:ascii="宋体" w:hAnsi="宋体" w:hint="eastAsia"/>
          <w:szCs w:val="21"/>
        </w:rPr>
        <w:t>务</w:t>
      </w:r>
      <w:proofErr w:type="gramEnd"/>
      <w:r>
        <w:rPr>
          <w:rFonts w:ascii="宋体" w:hAnsi="宋体" w:hint="eastAsia"/>
          <w:szCs w:val="21"/>
        </w:rPr>
        <w:t>有限公司、广州发展电力科技有限公司（以下简称‘招标人’，本次招标由广州市旺隆热电有限公司负责主办）</w:t>
      </w:r>
      <w:r>
        <w:rPr>
          <w:rFonts w:ascii="宋体" w:hAnsi="宋体"/>
          <w:szCs w:val="21"/>
        </w:rPr>
        <w:t>的委托，</w:t>
      </w:r>
      <w:r>
        <w:rPr>
          <w:rFonts w:ascii="宋体" w:hAnsi="宋体" w:hint="eastAsia"/>
          <w:szCs w:val="21"/>
        </w:rPr>
        <w:t>对2018年食堂外</w:t>
      </w:r>
      <w:proofErr w:type="gramStart"/>
      <w:r>
        <w:rPr>
          <w:rFonts w:ascii="宋体" w:hAnsi="宋体" w:hint="eastAsia"/>
          <w:szCs w:val="21"/>
        </w:rPr>
        <w:t>委承包</w:t>
      </w:r>
      <w:proofErr w:type="gramEnd"/>
      <w:r>
        <w:rPr>
          <w:rFonts w:ascii="宋体" w:hAnsi="宋体" w:hint="eastAsia"/>
          <w:szCs w:val="21"/>
        </w:rPr>
        <w:t>服务项目[招标编号：</w:t>
      </w:r>
      <w:r>
        <w:rPr>
          <w:rFonts w:ascii="宋体" w:hAnsi="宋体"/>
          <w:szCs w:val="21"/>
        </w:rPr>
        <w:t>G044-ZQSH-ZB-1710605</w:t>
      </w:r>
      <w:r>
        <w:rPr>
          <w:rFonts w:ascii="宋体" w:hAnsi="宋体" w:hint="eastAsia"/>
          <w:szCs w:val="21"/>
        </w:rPr>
        <w:t>-1]进行公开招标，欢迎符合资格条件的投标人参加投标。</w:t>
      </w:r>
      <w:r>
        <w:rPr>
          <w:rFonts w:ascii="宋体" w:hAnsi="宋体" w:hint="eastAsia"/>
          <w:kern w:val="28"/>
          <w:szCs w:val="21"/>
        </w:rPr>
        <w:t>有关事项如下：</w:t>
      </w:r>
    </w:p>
    <w:p w:rsidR="00601323" w:rsidRDefault="00545737">
      <w:pPr>
        <w:pStyle w:val="a3"/>
        <w:numPr>
          <w:ilvl w:val="0"/>
          <w:numId w:val="1"/>
        </w:numPr>
        <w:tabs>
          <w:tab w:val="left" w:pos="540"/>
          <w:tab w:val="left" w:pos="720"/>
        </w:tabs>
        <w:snapToGrid w:val="0"/>
        <w:spacing w:line="360" w:lineRule="auto"/>
        <w:ind w:leftChars="200" w:left="780"/>
        <w:rPr>
          <w:rFonts w:ascii="宋体" w:hAnsi="宋体"/>
          <w:szCs w:val="21"/>
        </w:rPr>
      </w:pPr>
      <w:r>
        <w:rPr>
          <w:rFonts w:ascii="宋体" w:hAnsi="宋体" w:hint="eastAsia"/>
          <w:b/>
          <w:szCs w:val="21"/>
        </w:rPr>
        <w:t>招标编号：</w:t>
      </w:r>
      <w:r>
        <w:rPr>
          <w:rFonts w:ascii="宋体" w:hAnsi="宋体"/>
          <w:szCs w:val="21"/>
        </w:rPr>
        <w:t>G044-ZQSH-ZB-1710605</w:t>
      </w:r>
      <w:r>
        <w:rPr>
          <w:rFonts w:ascii="宋体" w:hAnsi="宋体" w:hint="eastAsia"/>
          <w:szCs w:val="21"/>
        </w:rPr>
        <w:t>-1</w:t>
      </w:r>
    </w:p>
    <w:p w:rsidR="00601323" w:rsidRDefault="00545737">
      <w:pPr>
        <w:pStyle w:val="a3"/>
        <w:numPr>
          <w:ilvl w:val="0"/>
          <w:numId w:val="1"/>
        </w:numPr>
        <w:tabs>
          <w:tab w:val="left" w:pos="540"/>
          <w:tab w:val="left" w:pos="720"/>
        </w:tabs>
        <w:snapToGrid w:val="0"/>
        <w:spacing w:line="360" w:lineRule="auto"/>
        <w:ind w:leftChars="200" w:left="780"/>
        <w:rPr>
          <w:rFonts w:ascii="宋体" w:hAnsi="宋体"/>
          <w:szCs w:val="21"/>
        </w:rPr>
      </w:pPr>
      <w:r>
        <w:rPr>
          <w:rFonts w:ascii="宋体" w:hAnsi="宋体" w:hint="eastAsia"/>
          <w:b/>
          <w:szCs w:val="21"/>
        </w:rPr>
        <w:t>项目名称：</w:t>
      </w:r>
      <w:r>
        <w:rPr>
          <w:rFonts w:hint="eastAsia"/>
        </w:rPr>
        <w:t>2018</w:t>
      </w:r>
      <w:r>
        <w:rPr>
          <w:rFonts w:hint="eastAsia"/>
        </w:rPr>
        <w:t>年食堂外</w:t>
      </w:r>
      <w:proofErr w:type="gramStart"/>
      <w:r>
        <w:rPr>
          <w:rFonts w:hint="eastAsia"/>
        </w:rPr>
        <w:t>委承包</w:t>
      </w:r>
      <w:proofErr w:type="gramEnd"/>
      <w:r>
        <w:rPr>
          <w:rFonts w:hint="eastAsia"/>
        </w:rPr>
        <w:t>服务项目</w:t>
      </w:r>
    </w:p>
    <w:p w:rsidR="00601323" w:rsidRDefault="00545737">
      <w:pPr>
        <w:pStyle w:val="a3"/>
        <w:numPr>
          <w:ilvl w:val="0"/>
          <w:numId w:val="1"/>
        </w:numPr>
        <w:tabs>
          <w:tab w:val="left" w:pos="540"/>
          <w:tab w:val="left" w:pos="720"/>
        </w:tabs>
        <w:snapToGrid w:val="0"/>
        <w:spacing w:line="360" w:lineRule="auto"/>
        <w:ind w:leftChars="200" w:left="780"/>
        <w:rPr>
          <w:rFonts w:ascii="宋体" w:hAnsi="宋体"/>
          <w:szCs w:val="21"/>
        </w:rPr>
      </w:pPr>
      <w:r>
        <w:rPr>
          <w:rFonts w:ascii="宋体" w:hAnsi="宋体" w:hint="eastAsia"/>
          <w:b/>
          <w:szCs w:val="21"/>
        </w:rPr>
        <w:t>招标方式：</w:t>
      </w:r>
      <w:r>
        <w:rPr>
          <w:rFonts w:ascii="宋体" w:hAnsi="宋体" w:hint="eastAsia"/>
          <w:szCs w:val="21"/>
        </w:rPr>
        <w:t>公开招标</w:t>
      </w:r>
    </w:p>
    <w:p w:rsidR="00601323" w:rsidRDefault="00545737">
      <w:pPr>
        <w:pStyle w:val="a3"/>
        <w:numPr>
          <w:ilvl w:val="0"/>
          <w:numId w:val="1"/>
        </w:numPr>
        <w:tabs>
          <w:tab w:val="left" w:pos="540"/>
          <w:tab w:val="left" w:pos="720"/>
        </w:tabs>
        <w:snapToGrid w:val="0"/>
        <w:spacing w:line="360" w:lineRule="auto"/>
        <w:ind w:leftChars="200" w:left="780"/>
        <w:rPr>
          <w:rFonts w:ascii="宋体" w:hAnsi="宋体"/>
          <w:szCs w:val="21"/>
        </w:rPr>
      </w:pPr>
      <w:r>
        <w:rPr>
          <w:rFonts w:ascii="宋体" w:hAnsi="宋体" w:hint="eastAsia"/>
          <w:b/>
          <w:szCs w:val="21"/>
        </w:rPr>
        <w:t>项目类别：</w:t>
      </w:r>
      <w:r>
        <w:rPr>
          <w:rFonts w:ascii="宋体" w:hAnsi="宋体" w:hint="eastAsia"/>
          <w:szCs w:val="21"/>
        </w:rPr>
        <w:t>服务类</w:t>
      </w:r>
    </w:p>
    <w:p w:rsidR="00601323" w:rsidRDefault="00545737">
      <w:pPr>
        <w:pStyle w:val="a3"/>
        <w:numPr>
          <w:ilvl w:val="0"/>
          <w:numId w:val="1"/>
        </w:numPr>
        <w:tabs>
          <w:tab w:val="left" w:pos="540"/>
          <w:tab w:val="left" w:pos="720"/>
        </w:tabs>
        <w:snapToGrid w:val="0"/>
        <w:spacing w:line="360" w:lineRule="auto"/>
        <w:ind w:leftChars="200" w:left="780"/>
        <w:rPr>
          <w:rFonts w:ascii="宋体" w:hAnsi="宋体"/>
          <w:szCs w:val="21"/>
        </w:rPr>
      </w:pPr>
      <w:r>
        <w:rPr>
          <w:rFonts w:ascii="宋体" w:hAnsi="宋体" w:hint="eastAsia"/>
          <w:b/>
          <w:szCs w:val="21"/>
        </w:rPr>
        <w:t>最高限价：</w:t>
      </w:r>
      <w:r>
        <w:rPr>
          <w:rFonts w:ascii="宋体" w:hAnsi="宋体" w:hint="eastAsia"/>
          <w:szCs w:val="21"/>
        </w:rPr>
        <w:t>本次招标设置最高投标限价128万元（含税）。招标人不接受高于最高投标限价的投标文件。</w:t>
      </w:r>
    </w:p>
    <w:p w:rsidR="00601323" w:rsidRDefault="00545737">
      <w:pPr>
        <w:pStyle w:val="a3"/>
        <w:tabs>
          <w:tab w:val="left" w:pos="540"/>
          <w:tab w:val="left" w:pos="720"/>
        </w:tabs>
        <w:snapToGrid w:val="0"/>
        <w:spacing w:line="360" w:lineRule="auto"/>
        <w:ind w:leftChars="405" w:left="850"/>
        <w:rPr>
          <w:rFonts w:ascii="宋体" w:hAnsi="宋体"/>
          <w:szCs w:val="21"/>
        </w:rPr>
      </w:pPr>
      <w:r>
        <w:rPr>
          <w:rFonts w:ascii="宋体" w:hAnsi="宋体" w:hint="eastAsia"/>
          <w:szCs w:val="21"/>
        </w:rPr>
        <w:t>（本项目招标预算为暂定金额，最终结算金额以相对应部分所签合同为准。）</w:t>
      </w:r>
    </w:p>
    <w:p w:rsidR="00601323" w:rsidRDefault="00545737">
      <w:pPr>
        <w:pStyle w:val="a3"/>
        <w:numPr>
          <w:ilvl w:val="0"/>
          <w:numId w:val="1"/>
        </w:numPr>
        <w:tabs>
          <w:tab w:val="left" w:pos="540"/>
          <w:tab w:val="left" w:pos="720"/>
        </w:tabs>
        <w:snapToGrid w:val="0"/>
        <w:spacing w:line="360" w:lineRule="auto"/>
        <w:ind w:leftChars="200" w:left="780"/>
        <w:rPr>
          <w:rFonts w:ascii="宋体" w:hAnsi="宋体"/>
          <w:szCs w:val="21"/>
        </w:rPr>
      </w:pPr>
      <w:r>
        <w:rPr>
          <w:rFonts w:ascii="宋体" w:hAnsi="宋体" w:hint="eastAsia"/>
          <w:b/>
          <w:szCs w:val="21"/>
        </w:rPr>
        <w:t>服务期限：</w:t>
      </w:r>
      <w:r>
        <w:rPr>
          <w:rFonts w:ascii="宋体" w:hAnsi="宋体" w:hint="eastAsia"/>
          <w:szCs w:val="21"/>
        </w:rPr>
        <w:t>2018年1月1日至2018年12月31日</w:t>
      </w:r>
    </w:p>
    <w:p w:rsidR="00601323" w:rsidRDefault="00545737">
      <w:pPr>
        <w:pStyle w:val="a3"/>
        <w:numPr>
          <w:ilvl w:val="0"/>
          <w:numId w:val="1"/>
        </w:numPr>
        <w:tabs>
          <w:tab w:val="left" w:pos="540"/>
          <w:tab w:val="left" w:pos="720"/>
        </w:tabs>
        <w:snapToGrid w:val="0"/>
        <w:spacing w:line="360" w:lineRule="auto"/>
        <w:ind w:leftChars="200" w:left="780"/>
        <w:rPr>
          <w:rFonts w:ascii="宋体" w:hAnsi="宋体"/>
          <w:szCs w:val="21"/>
        </w:rPr>
      </w:pPr>
      <w:r>
        <w:rPr>
          <w:rFonts w:ascii="宋体" w:hAnsi="宋体" w:hint="eastAsia"/>
          <w:b/>
          <w:szCs w:val="21"/>
        </w:rPr>
        <w:t>招标范围：</w:t>
      </w:r>
      <w:r>
        <w:rPr>
          <w:rFonts w:ascii="宋体" w:hAnsi="宋体" w:hint="eastAsia"/>
          <w:szCs w:val="21"/>
        </w:rPr>
        <w:t>广州市旺隆热电有限公司、广州中电荔新电力实业有限公司、广州发展新塘水</w:t>
      </w:r>
      <w:proofErr w:type="gramStart"/>
      <w:r>
        <w:rPr>
          <w:rFonts w:ascii="宋体" w:hAnsi="宋体" w:hint="eastAsia"/>
          <w:szCs w:val="21"/>
        </w:rPr>
        <w:t>务</w:t>
      </w:r>
      <w:proofErr w:type="gramEnd"/>
      <w:r>
        <w:rPr>
          <w:rFonts w:ascii="宋体" w:hAnsi="宋体" w:hint="eastAsia"/>
          <w:szCs w:val="21"/>
        </w:rPr>
        <w:t>有限公司、广州发展电力科技有限公司饭堂社会化服务。</w:t>
      </w:r>
    </w:p>
    <w:p w:rsidR="00601323" w:rsidRDefault="00545737" w:rsidP="00182EA0">
      <w:pPr>
        <w:pStyle w:val="a3"/>
        <w:tabs>
          <w:tab w:val="left" w:pos="540"/>
          <w:tab w:val="left" w:pos="720"/>
        </w:tabs>
        <w:snapToGrid w:val="0"/>
        <w:spacing w:beforeLines="50" w:line="360" w:lineRule="auto"/>
        <w:ind w:left="778"/>
        <w:rPr>
          <w:rFonts w:ascii="宋体" w:hAnsi="宋体"/>
          <w:b/>
          <w:szCs w:val="21"/>
        </w:rPr>
      </w:pPr>
      <w:r>
        <w:rPr>
          <w:rFonts w:ascii="宋体" w:hAnsi="宋体" w:hint="eastAsia"/>
          <w:szCs w:val="21"/>
        </w:rPr>
        <w:t>注：投标人必须对本项目进行整体投标，不接受仅对其中某部分内容进行投标报价。</w:t>
      </w:r>
    </w:p>
    <w:p w:rsidR="00601323" w:rsidRDefault="00545737" w:rsidP="00182EA0">
      <w:pPr>
        <w:pStyle w:val="a3"/>
        <w:numPr>
          <w:ilvl w:val="0"/>
          <w:numId w:val="1"/>
        </w:numPr>
        <w:tabs>
          <w:tab w:val="left" w:pos="540"/>
          <w:tab w:val="left" w:pos="720"/>
        </w:tabs>
        <w:snapToGrid w:val="0"/>
        <w:spacing w:beforeLines="50" w:line="360" w:lineRule="auto"/>
        <w:ind w:leftChars="200" w:left="778" w:hangingChars="170" w:hanging="358"/>
        <w:rPr>
          <w:rFonts w:ascii="宋体" w:hAnsi="宋体"/>
          <w:b/>
          <w:szCs w:val="21"/>
        </w:rPr>
      </w:pPr>
      <w:r>
        <w:rPr>
          <w:rFonts w:ascii="宋体" w:hAnsi="宋体" w:hint="eastAsia"/>
          <w:b/>
          <w:szCs w:val="21"/>
        </w:rPr>
        <w:t>投标人资格要求：</w:t>
      </w:r>
    </w:p>
    <w:p w:rsidR="00601323" w:rsidRDefault="00545737">
      <w:pPr>
        <w:pStyle w:val="a3"/>
        <w:tabs>
          <w:tab w:val="left" w:pos="840"/>
        </w:tabs>
        <w:snapToGrid w:val="0"/>
        <w:spacing w:line="360" w:lineRule="auto"/>
        <w:ind w:firstLine="420"/>
        <w:rPr>
          <w:rFonts w:ascii="宋体" w:hAnsi="宋体"/>
          <w:szCs w:val="21"/>
        </w:rPr>
      </w:pPr>
      <w:r>
        <w:rPr>
          <w:rFonts w:ascii="宋体" w:hAnsi="宋体" w:hint="eastAsia"/>
          <w:szCs w:val="21"/>
        </w:rPr>
        <w:t>8.1. 投标人必须是具有独立承担民事责任能力的中华人民共和国境内注册的法人或其他组织；</w:t>
      </w:r>
      <w:r>
        <w:rPr>
          <w:rFonts w:ascii="宋体" w:hAnsi="宋体" w:hint="eastAsia"/>
        </w:rPr>
        <w:t>分公司投标的，必须取得总公司的授权；</w:t>
      </w:r>
    </w:p>
    <w:p w:rsidR="00601323" w:rsidRDefault="00545737">
      <w:pPr>
        <w:pStyle w:val="a3"/>
        <w:tabs>
          <w:tab w:val="left" w:pos="840"/>
        </w:tabs>
        <w:snapToGrid w:val="0"/>
        <w:spacing w:line="360" w:lineRule="auto"/>
        <w:ind w:firstLine="420"/>
        <w:rPr>
          <w:rFonts w:ascii="宋体" w:hAnsi="宋体"/>
        </w:rPr>
      </w:pPr>
      <w:r>
        <w:rPr>
          <w:rFonts w:ascii="宋体" w:hAnsi="宋体" w:hint="eastAsia"/>
        </w:rPr>
        <w:t>8.2. 投标人须具有有效的食品流通许可证、质量管理体系认证、环境管理体系认证、职业健康安全管理体系认证复印件（开标当天，原件核对）。</w:t>
      </w:r>
    </w:p>
    <w:p w:rsidR="00601323" w:rsidRDefault="00545737">
      <w:pPr>
        <w:pStyle w:val="a3"/>
        <w:tabs>
          <w:tab w:val="left" w:pos="840"/>
        </w:tabs>
        <w:snapToGrid w:val="0"/>
        <w:spacing w:line="360" w:lineRule="auto"/>
        <w:ind w:firstLine="420"/>
        <w:rPr>
          <w:rFonts w:ascii="宋体" w:hAnsi="宋体"/>
        </w:rPr>
      </w:pPr>
      <w:r>
        <w:rPr>
          <w:rFonts w:ascii="宋体" w:hAnsi="宋体" w:hint="eastAsia"/>
        </w:rPr>
        <w:t>8.3.业绩要求：在最近三个年度有大中型企业食堂管理经验，职工满意度较高，在增城新塘周边有经营点或办事处优先考虑。</w:t>
      </w:r>
    </w:p>
    <w:p w:rsidR="00601323" w:rsidRDefault="00545737">
      <w:pPr>
        <w:pStyle w:val="a3"/>
        <w:tabs>
          <w:tab w:val="left" w:pos="840"/>
        </w:tabs>
        <w:snapToGrid w:val="0"/>
        <w:spacing w:line="360" w:lineRule="auto"/>
        <w:ind w:firstLine="420"/>
        <w:rPr>
          <w:rFonts w:ascii="宋体" w:hAnsi="宋体"/>
        </w:rPr>
      </w:pPr>
      <w:r>
        <w:rPr>
          <w:rFonts w:ascii="宋体" w:hAnsi="宋体" w:hint="eastAsia"/>
        </w:rPr>
        <w:t>8.4. 本项目不接受联合体投标。</w:t>
      </w:r>
    </w:p>
    <w:p w:rsidR="00601323" w:rsidRDefault="00545737">
      <w:pPr>
        <w:pStyle w:val="a3"/>
        <w:numPr>
          <w:ilvl w:val="0"/>
          <w:numId w:val="1"/>
        </w:numPr>
        <w:tabs>
          <w:tab w:val="left" w:pos="540"/>
          <w:tab w:val="left" w:pos="720"/>
        </w:tabs>
        <w:snapToGrid w:val="0"/>
        <w:spacing w:line="360" w:lineRule="auto"/>
        <w:ind w:leftChars="200" w:left="780"/>
        <w:rPr>
          <w:rFonts w:ascii="宋体" w:hAnsi="宋体"/>
          <w:b/>
          <w:szCs w:val="21"/>
        </w:rPr>
      </w:pPr>
      <w:r>
        <w:rPr>
          <w:rFonts w:ascii="宋体" w:hAnsi="宋体" w:hint="eastAsia"/>
          <w:b/>
          <w:szCs w:val="21"/>
        </w:rPr>
        <w:t>获取招标文件的时间、地点、方式及招标文件售价：</w:t>
      </w:r>
    </w:p>
    <w:p w:rsidR="00601323" w:rsidRDefault="00545737">
      <w:pPr>
        <w:pStyle w:val="a3"/>
        <w:snapToGrid w:val="0"/>
        <w:spacing w:line="360" w:lineRule="auto"/>
        <w:ind w:firstLine="0"/>
        <w:rPr>
          <w:rFonts w:ascii="宋体" w:hAnsi="宋体"/>
          <w:szCs w:val="21"/>
        </w:rPr>
      </w:pPr>
      <w:r>
        <w:rPr>
          <w:rFonts w:ascii="宋体" w:hAnsi="宋体" w:hint="eastAsia"/>
          <w:szCs w:val="21"/>
        </w:rPr>
        <w:t xml:space="preserve">    9.1.</w:t>
      </w:r>
      <w:r>
        <w:rPr>
          <w:rFonts w:ascii="宋体" w:hAnsi="宋体"/>
          <w:szCs w:val="21"/>
        </w:rPr>
        <w:t>符合资格的投标人应当在</w:t>
      </w:r>
      <w:r>
        <w:rPr>
          <w:rFonts w:ascii="宋体" w:hAnsi="宋体"/>
          <w:b/>
          <w:szCs w:val="21"/>
        </w:rPr>
        <w:t>201</w:t>
      </w:r>
      <w:r>
        <w:rPr>
          <w:rFonts w:ascii="宋体" w:hAnsi="宋体" w:hint="eastAsia"/>
          <w:b/>
          <w:szCs w:val="21"/>
        </w:rPr>
        <w:t>7</w:t>
      </w:r>
      <w:r>
        <w:rPr>
          <w:rFonts w:ascii="宋体" w:hAnsi="宋体"/>
          <w:b/>
          <w:szCs w:val="21"/>
        </w:rPr>
        <w:t>年</w:t>
      </w:r>
      <w:r>
        <w:rPr>
          <w:rFonts w:ascii="宋体" w:hAnsi="宋体" w:hint="eastAsia"/>
          <w:b/>
          <w:szCs w:val="21"/>
          <w:u w:val="single"/>
        </w:rPr>
        <w:t>11</w:t>
      </w:r>
      <w:r>
        <w:rPr>
          <w:rFonts w:ascii="宋体" w:hAnsi="宋体"/>
          <w:b/>
          <w:szCs w:val="21"/>
        </w:rPr>
        <w:t>月</w:t>
      </w:r>
      <w:r>
        <w:rPr>
          <w:rFonts w:ascii="宋体" w:hAnsi="宋体" w:hint="eastAsia"/>
          <w:b/>
          <w:szCs w:val="21"/>
          <w:u w:val="single"/>
        </w:rPr>
        <w:t>6</w:t>
      </w:r>
      <w:r>
        <w:rPr>
          <w:rFonts w:ascii="宋体" w:hAnsi="宋体"/>
          <w:b/>
          <w:szCs w:val="21"/>
        </w:rPr>
        <w:t>日起至201</w:t>
      </w:r>
      <w:r>
        <w:rPr>
          <w:rFonts w:ascii="宋体" w:hAnsi="宋体" w:hint="eastAsia"/>
          <w:b/>
          <w:szCs w:val="21"/>
        </w:rPr>
        <w:t>7</w:t>
      </w:r>
      <w:r>
        <w:rPr>
          <w:rFonts w:ascii="宋体" w:hAnsi="宋体"/>
          <w:b/>
          <w:szCs w:val="21"/>
        </w:rPr>
        <w:t>年</w:t>
      </w:r>
      <w:r>
        <w:rPr>
          <w:rFonts w:ascii="宋体" w:hAnsi="宋体" w:hint="eastAsia"/>
          <w:b/>
          <w:szCs w:val="21"/>
          <w:u w:val="single"/>
        </w:rPr>
        <w:t>11</w:t>
      </w:r>
      <w:r>
        <w:rPr>
          <w:rFonts w:ascii="宋体" w:hAnsi="宋体"/>
          <w:b/>
          <w:szCs w:val="21"/>
        </w:rPr>
        <w:t>月</w:t>
      </w:r>
      <w:r>
        <w:rPr>
          <w:rFonts w:ascii="宋体" w:hAnsi="宋体" w:hint="eastAsia"/>
          <w:b/>
          <w:szCs w:val="21"/>
          <w:u w:val="single"/>
        </w:rPr>
        <w:t>15</w:t>
      </w:r>
      <w:r>
        <w:rPr>
          <w:rFonts w:ascii="宋体" w:hAnsi="宋体"/>
          <w:b/>
          <w:szCs w:val="21"/>
        </w:rPr>
        <w:t>日</w:t>
      </w:r>
      <w:r>
        <w:rPr>
          <w:rFonts w:ascii="宋体" w:hAnsi="宋体"/>
          <w:szCs w:val="21"/>
        </w:rPr>
        <w:t>期间（工作日上午9：00-12</w:t>
      </w:r>
      <w:r>
        <w:rPr>
          <w:rFonts w:ascii="宋体" w:hAnsi="宋体" w:hint="eastAsia"/>
          <w:szCs w:val="21"/>
        </w:rPr>
        <w:t>:</w:t>
      </w:r>
      <w:r>
        <w:rPr>
          <w:rFonts w:ascii="宋体" w:hAnsi="宋体"/>
          <w:szCs w:val="21"/>
        </w:rPr>
        <w:t>00和下午2：00-5</w:t>
      </w:r>
      <w:r>
        <w:rPr>
          <w:rFonts w:ascii="宋体" w:hAnsi="宋体" w:hint="eastAsia"/>
          <w:szCs w:val="21"/>
        </w:rPr>
        <w:t>:3</w:t>
      </w:r>
      <w:r>
        <w:rPr>
          <w:rFonts w:ascii="宋体" w:hAnsi="宋体"/>
          <w:szCs w:val="21"/>
        </w:rPr>
        <w:t>0时，法定节假日除外）到</w:t>
      </w:r>
      <w:proofErr w:type="gramStart"/>
      <w:r>
        <w:rPr>
          <w:rFonts w:ascii="宋体" w:hAnsi="宋体"/>
          <w:szCs w:val="21"/>
        </w:rPr>
        <w:t>公诚管理</w:t>
      </w:r>
      <w:proofErr w:type="gramEnd"/>
      <w:r>
        <w:rPr>
          <w:rFonts w:ascii="宋体" w:hAnsi="宋体"/>
          <w:szCs w:val="21"/>
        </w:rPr>
        <w:t>咨询有限公司（详细地址：广州市天河区天河北路</w:t>
      </w:r>
      <w:proofErr w:type="gramStart"/>
      <w:r>
        <w:rPr>
          <w:rFonts w:ascii="宋体" w:hAnsi="宋体"/>
          <w:szCs w:val="21"/>
        </w:rPr>
        <w:t>423号远晖商厦</w:t>
      </w:r>
      <w:proofErr w:type="gramEnd"/>
      <w:r>
        <w:rPr>
          <w:rFonts w:ascii="宋体" w:hAnsi="宋体"/>
          <w:szCs w:val="21"/>
        </w:rPr>
        <w:t>8楼81</w:t>
      </w:r>
      <w:r>
        <w:rPr>
          <w:rFonts w:ascii="宋体" w:hAnsi="宋体" w:hint="eastAsia"/>
          <w:szCs w:val="21"/>
        </w:rPr>
        <w:t>2</w:t>
      </w:r>
      <w:r>
        <w:rPr>
          <w:rFonts w:ascii="宋体" w:hAnsi="宋体"/>
          <w:szCs w:val="21"/>
        </w:rPr>
        <w:t>室）购买招标文件，招标文件售价</w:t>
      </w:r>
      <w:r>
        <w:rPr>
          <w:rFonts w:ascii="宋体" w:hAnsi="宋体" w:hint="eastAsia"/>
          <w:szCs w:val="21"/>
          <w:u w:val="single"/>
        </w:rPr>
        <w:t>500</w:t>
      </w:r>
      <w:r>
        <w:rPr>
          <w:rFonts w:ascii="宋体" w:hAnsi="宋体"/>
          <w:szCs w:val="21"/>
        </w:rPr>
        <w:t>元（人民币）</w:t>
      </w:r>
      <w:r>
        <w:rPr>
          <w:rFonts w:ascii="宋体" w:hAnsi="宋体" w:hint="eastAsia"/>
          <w:szCs w:val="21"/>
        </w:rPr>
        <w:t>，</w:t>
      </w:r>
      <w:r>
        <w:rPr>
          <w:rFonts w:ascii="宋体" w:hAnsi="宋体"/>
          <w:szCs w:val="21"/>
        </w:rPr>
        <w:t>售后不退。</w:t>
      </w:r>
      <w:r>
        <w:rPr>
          <w:rFonts w:ascii="宋体" w:hAnsi="宋体" w:cs="Arial" w:hint="eastAsia"/>
        </w:rPr>
        <w:t>（如需邮购，请与招标</w:t>
      </w:r>
      <w:r>
        <w:rPr>
          <w:rFonts w:ascii="宋体" w:hAnsi="宋体" w:cs="Arial"/>
        </w:rPr>
        <w:t>代理机构</w:t>
      </w:r>
      <w:r>
        <w:rPr>
          <w:rFonts w:ascii="宋体" w:hAnsi="宋体" w:cs="Arial" w:hint="eastAsia"/>
        </w:rPr>
        <w:t>工作人员联系。</w:t>
      </w:r>
      <w:r>
        <w:rPr>
          <w:rFonts w:ascii="宋体" w:hAnsi="宋体" w:cs="Tahoma" w:hint="eastAsia"/>
          <w:iCs/>
        </w:rPr>
        <w:t>在任何情况下招标代理机构对邮寄过程中发生的迟交或遗失均不承担责任。</w:t>
      </w:r>
      <w:r>
        <w:rPr>
          <w:rFonts w:ascii="宋体" w:hAnsi="宋体" w:cs="Arial" w:hint="eastAsia"/>
        </w:rPr>
        <w:t>）</w:t>
      </w:r>
    </w:p>
    <w:p w:rsidR="00601323" w:rsidRDefault="00545737">
      <w:pPr>
        <w:pStyle w:val="a3"/>
        <w:snapToGrid w:val="0"/>
        <w:spacing w:line="360" w:lineRule="auto"/>
        <w:ind w:firstLine="0"/>
        <w:rPr>
          <w:rFonts w:ascii="宋体" w:hAnsi="宋体"/>
          <w:szCs w:val="21"/>
        </w:rPr>
      </w:pPr>
      <w:r>
        <w:rPr>
          <w:rFonts w:ascii="宋体" w:hAnsi="宋体" w:hint="eastAsia"/>
          <w:szCs w:val="21"/>
        </w:rPr>
        <w:t xml:space="preserve">    9.2.投标人凭以下加盖公章的资料购买招标文件：</w:t>
      </w:r>
    </w:p>
    <w:p w:rsidR="00601323" w:rsidRDefault="00545737">
      <w:pPr>
        <w:spacing w:line="360" w:lineRule="auto"/>
        <w:rPr>
          <w:rFonts w:ascii="宋体" w:hAnsi="宋体" w:cs="Helvetica"/>
          <w:szCs w:val="21"/>
          <w:shd w:val="clear" w:color="auto" w:fill="FFFFFF"/>
        </w:rPr>
      </w:pPr>
      <w:r>
        <w:rPr>
          <w:rFonts w:ascii="宋体" w:hAnsi="宋体" w:cs="Helvetica" w:hint="eastAsia"/>
          <w:szCs w:val="21"/>
          <w:shd w:val="clear" w:color="auto" w:fill="FFFFFF"/>
        </w:rPr>
        <w:lastRenderedPageBreak/>
        <w:t xml:space="preserve">    (1) 营业执照副本（或事业单位法人证书副本）；</w:t>
      </w:r>
    </w:p>
    <w:p w:rsidR="00601323" w:rsidRDefault="00545737">
      <w:pPr>
        <w:spacing w:line="360" w:lineRule="auto"/>
        <w:ind w:firstLineChars="200" w:firstLine="420"/>
        <w:rPr>
          <w:rFonts w:ascii="宋体" w:hAnsi="宋体" w:cs="Helvetica"/>
          <w:szCs w:val="21"/>
          <w:shd w:val="clear" w:color="auto" w:fill="FFFFFF"/>
        </w:rPr>
      </w:pPr>
      <w:r>
        <w:rPr>
          <w:rFonts w:ascii="宋体" w:hAnsi="宋体" w:cs="Helvetica" w:hint="eastAsia"/>
          <w:szCs w:val="21"/>
          <w:shd w:val="clear" w:color="auto" w:fill="FFFFFF"/>
        </w:rPr>
        <w:t xml:space="preserve">(2) 法定代表人授权委托书及委托人身份证复印件（加盖公章）；（法定代表人亲自到场的不需要）      </w:t>
      </w:r>
    </w:p>
    <w:p w:rsidR="00601323" w:rsidRDefault="00545737">
      <w:pPr>
        <w:spacing w:line="360" w:lineRule="auto"/>
        <w:ind w:firstLineChars="200" w:firstLine="420"/>
        <w:rPr>
          <w:rFonts w:ascii="宋体" w:hAnsi="宋体" w:cs="Helvetica"/>
          <w:szCs w:val="21"/>
          <w:shd w:val="clear" w:color="auto" w:fill="FFFFFF"/>
        </w:rPr>
      </w:pPr>
      <w:r>
        <w:rPr>
          <w:rFonts w:ascii="宋体" w:hAnsi="宋体" w:cs="Helvetica" w:hint="eastAsia"/>
          <w:szCs w:val="21"/>
          <w:shd w:val="clear" w:color="auto" w:fill="FFFFFF"/>
        </w:rPr>
        <w:t>(3) 法定代表人或委托代理人办理报名时均须携带本人身份证原件核对；</w:t>
      </w:r>
    </w:p>
    <w:p w:rsidR="00601323" w:rsidRDefault="00545737">
      <w:pPr>
        <w:spacing w:line="360" w:lineRule="auto"/>
        <w:ind w:firstLineChars="200" w:firstLine="420"/>
        <w:rPr>
          <w:rFonts w:ascii="宋体" w:hAnsi="宋体" w:cs="Helvetica"/>
          <w:szCs w:val="21"/>
          <w:shd w:val="clear" w:color="auto" w:fill="FFFFFF"/>
        </w:rPr>
      </w:pPr>
      <w:r>
        <w:rPr>
          <w:rFonts w:ascii="宋体" w:hAnsi="宋体" w:cs="Helvetica" w:hint="eastAsia"/>
          <w:szCs w:val="21"/>
          <w:shd w:val="clear" w:color="auto" w:fill="FFFFFF"/>
        </w:rPr>
        <w:t xml:space="preserve">(4) </w:t>
      </w:r>
      <w:r>
        <w:rPr>
          <w:rFonts w:ascii="宋体" w:hAnsi="宋体" w:cs="Helvetica"/>
          <w:szCs w:val="21"/>
          <w:shd w:val="clear" w:color="auto" w:fill="FFFFFF"/>
        </w:rPr>
        <w:t>有效期内的</w:t>
      </w:r>
      <w:r>
        <w:rPr>
          <w:rFonts w:ascii="宋体" w:hAnsi="宋体" w:cs="Helvetica" w:hint="eastAsia"/>
          <w:szCs w:val="21"/>
          <w:shd w:val="clear" w:color="auto" w:fill="FFFFFF"/>
        </w:rPr>
        <w:t>食品流通许可证</w:t>
      </w:r>
      <w:r>
        <w:rPr>
          <w:rFonts w:ascii="宋体" w:hAnsi="宋体" w:hint="eastAsia"/>
        </w:rPr>
        <w:t>、质量管理体系认证、环境管理体系认证、职业健康安全管理体系认证</w:t>
      </w:r>
      <w:r>
        <w:rPr>
          <w:rFonts w:ascii="宋体" w:hAnsi="宋体" w:cs="Helvetica" w:hint="eastAsia"/>
          <w:szCs w:val="21"/>
          <w:shd w:val="clear" w:color="auto" w:fill="FFFFFF"/>
        </w:rPr>
        <w:t>复印件；</w:t>
      </w:r>
    </w:p>
    <w:p w:rsidR="00601323" w:rsidRDefault="00545737">
      <w:pPr>
        <w:spacing w:line="360" w:lineRule="auto"/>
        <w:ind w:firstLineChars="200" w:firstLine="422"/>
        <w:rPr>
          <w:rFonts w:ascii="宋体" w:hAnsi="宋体" w:cs="Helvetica"/>
          <w:b/>
          <w:szCs w:val="21"/>
          <w:shd w:val="clear" w:color="auto" w:fill="FFFFFF"/>
        </w:rPr>
      </w:pPr>
      <w:r>
        <w:rPr>
          <w:rFonts w:ascii="宋体" w:hAnsi="宋体" w:cs="Helvetica" w:hint="eastAsia"/>
          <w:b/>
          <w:szCs w:val="21"/>
          <w:shd w:val="clear" w:color="auto" w:fill="FFFFFF"/>
        </w:rPr>
        <w:t>注：</w:t>
      </w:r>
      <w:r>
        <w:rPr>
          <w:rFonts w:ascii="宋体" w:hAnsi="宋体" w:cs="Helvetica" w:hint="eastAsia"/>
          <w:bCs/>
          <w:szCs w:val="21"/>
          <w:shd w:val="clear" w:color="auto" w:fill="FFFFFF"/>
        </w:rPr>
        <w:t>1、以上复印件，必须加盖公章；</w:t>
      </w:r>
    </w:p>
    <w:p w:rsidR="00601323" w:rsidRDefault="00545737">
      <w:pPr>
        <w:spacing w:line="360" w:lineRule="auto"/>
        <w:ind w:firstLineChars="200" w:firstLine="420"/>
        <w:rPr>
          <w:rFonts w:ascii="宋体" w:hAnsi="宋体"/>
          <w:szCs w:val="21"/>
        </w:rPr>
      </w:pPr>
      <w:r>
        <w:rPr>
          <w:rFonts w:ascii="宋体" w:hAnsi="宋体" w:cs="Helvetica" w:hint="eastAsia"/>
          <w:bCs/>
          <w:szCs w:val="21"/>
          <w:shd w:val="clear" w:color="auto" w:fill="FFFFFF"/>
        </w:rPr>
        <w:t xml:space="preserve">    2、投标</w:t>
      </w:r>
      <w:r>
        <w:rPr>
          <w:rFonts w:ascii="宋体" w:hAnsi="宋体" w:cs="Helvetica" w:hint="eastAsia"/>
          <w:szCs w:val="21"/>
          <w:shd w:val="clear" w:color="auto" w:fill="FFFFFF"/>
        </w:rPr>
        <w:t>人提交资料必须真实、完整、有效、一致，否则由此产生的任何后果均由投标人自行承担。</w:t>
      </w:r>
      <w:r>
        <w:rPr>
          <w:rFonts w:ascii="宋体" w:hAnsi="宋体" w:hint="eastAsia"/>
          <w:szCs w:val="21"/>
        </w:rPr>
        <w:t>投标人购买招标文件需按要求提供以上资料并经审查，只接受通过以上方式正式获取招标文件的投标人的投标；</w:t>
      </w:r>
    </w:p>
    <w:bookmarkEnd w:id="1"/>
    <w:bookmarkEnd w:id="2"/>
    <w:p w:rsidR="00601323" w:rsidRDefault="00545737">
      <w:pPr>
        <w:pStyle w:val="a3"/>
        <w:numPr>
          <w:ilvl w:val="0"/>
          <w:numId w:val="1"/>
        </w:numPr>
        <w:tabs>
          <w:tab w:val="left" w:pos="540"/>
          <w:tab w:val="left" w:pos="900"/>
        </w:tabs>
        <w:snapToGrid w:val="0"/>
        <w:spacing w:line="360" w:lineRule="auto"/>
        <w:ind w:leftChars="200" w:left="780"/>
        <w:rPr>
          <w:rFonts w:ascii="宋体" w:hAnsi="宋体"/>
          <w:b/>
          <w:szCs w:val="21"/>
        </w:rPr>
      </w:pPr>
      <w:r>
        <w:rPr>
          <w:rFonts w:ascii="宋体" w:hAnsi="宋体" w:hint="eastAsia"/>
          <w:b/>
          <w:szCs w:val="21"/>
        </w:rPr>
        <w:t>投标截止时间：2017年</w:t>
      </w:r>
      <w:r>
        <w:rPr>
          <w:rFonts w:ascii="宋体" w:hAnsi="宋体" w:hint="eastAsia"/>
          <w:b/>
          <w:szCs w:val="21"/>
          <w:u w:val="single"/>
        </w:rPr>
        <w:t>11月28日</w:t>
      </w:r>
      <w:r>
        <w:rPr>
          <w:rFonts w:ascii="宋体" w:hAnsi="宋体" w:hint="eastAsia"/>
          <w:b/>
          <w:szCs w:val="21"/>
        </w:rPr>
        <w:t>（星期二）10:00。</w:t>
      </w:r>
    </w:p>
    <w:p w:rsidR="00601323" w:rsidRDefault="00545737">
      <w:pPr>
        <w:pStyle w:val="a3"/>
        <w:numPr>
          <w:ilvl w:val="0"/>
          <w:numId w:val="1"/>
        </w:numPr>
        <w:tabs>
          <w:tab w:val="left" w:pos="540"/>
          <w:tab w:val="left" w:pos="900"/>
        </w:tabs>
        <w:snapToGrid w:val="0"/>
        <w:spacing w:line="360" w:lineRule="auto"/>
        <w:ind w:leftChars="200" w:left="780"/>
        <w:rPr>
          <w:rFonts w:ascii="宋体" w:hAnsi="宋体"/>
          <w:b/>
          <w:szCs w:val="21"/>
        </w:rPr>
      </w:pPr>
      <w:r>
        <w:rPr>
          <w:rFonts w:ascii="宋体" w:hAnsi="宋体" w:hint="eastAsia"/>
          <w:b/>
          <w:szCs w:val="21"/>
        </w:rPr>
        <w:t>投标文件递交地点：增城市新塘镇夏</w:t>
      </w:r>
      <w:proofErr w:type="gramStart"/>
      <w:r>
        <w:rPr>
          <w:rFonts w:ascii="宋体" w:hAnsi="宋体" w:hint="eastAsia"/>
          <w:b/>
          <w:szCs w:val="21"/>
        </w:rPr>
        <w:t>埔</w:t>
      </w:r>
      <w:proofErr w:type="gramEnd"/>
      <w:r>
        <w:rPr>
          <w:rFonts w:ascii="宋体" w:hAnsi="宋体" w:hint="eastAsia"/>
          <w:b/>
          <w:szCs w:val="21"/>
        </w:rPr>
        <w:t>开发区环保</w:t>
      </w:r>
      <w:proofErr w:type="gramStart"/>
      <w:r>
        <w:rPr>
          <w:rFonts w:ascii="宋体" w:hAnsi="宋体" w:hint="eastAsia"/>
          <w:b/>
          <w:szCs w:val="21"/>
        </w:rPr>
        <w:t>工业园旺隆</w:t>
      </w:r>
      <w:proofErr w:type="gramEnd"/>
      <w:r>
        <w:rPr>
          <w:rFonts w:ascii="宋体" w:hAnsi="宋体" w:hint="eastAsia"/>
          <w:b/>
          <w:szCs w:val="21"/>
        </w:rPr>
        <w:t>热电</w:t>
      </w:r>
      <w:proofErr w:type="gramStart"/>
      <w:r>
        <w:rPr>
          <w:rFonts w:ascii="宋体" w:hAnsi="宋体" w:hint="eastAsia"/>
          <w:b/>
          <w:szCs w:val="21"/>
        </w:rPr>
        <w:t>仓库楼</w:t>
      </w:r>
      <w:proofErr w:type="gramEnd"/>
      <w:r>
        <w:rPr>
          <w:rFonts w:ascii="宋体" w:hAnsi="宋体" w:hint="eastAsia"/>
          <w:b/>
          <w:szCs w:val="21"/>
        </w:rPr>
        <w:t>4楼2号房。</w:t>
      </w:r>
    </w:p>
    <w:p w:rsidR="00601323" w:rsidRDefault="00545737">
      <w:pPr>
        <w:pStyle w:val="a3"/>
        <w:tabs>
          <w:tab w:val="left" w:pos="900"/>
        </w:tabs>
        <w:snapToGrid w:val="0"/>
        <w:spacing w:line="360" w:lineRule="auto"/>
        <w:ind w:firstLine="0"/>
        <w:rPr>
          <w:rFonts w:ascii="宋体" w:hAnsi="宋体"/>
          <w:szCs w:val="21"/>
        </w:rPr>
      </w:pPr>
      <w:r>
        <w:rPr>
          <w:rFonts w:ascii="宋体" w:hAnsi="宋体" w:hint="eastAsia"/>
          <w:szCs w:val="21"/>
        </w:rPr>
        <w:t xml:space="preserve">    注：投标文件的递交只接受现场递交的方式，以其他方式递交的投标文件将不予以受理。</w:t>
      </w:r>
    </w:p>
    <w:p w:rsidR="00601323" w:rsidRDefault="00545737">
      <w:pPr>
        <w:pStyle w:val="a3"/>
        <w:numPr>
          <w:ilvl w:val="0"/>
          <w:numId w:val="1"/>
        </w:numPr>
        <w:tabs>
          <w:tab w:val="left" w:pos="540"/>
          <w:tab w:val="left" w:pos="900"/>
        </w:tabs>
        <w:snapToGrid w:val="0"/>
        <w:spacing w:line="360" w:lineRule="auto"/>
        <w:ind w:leftChars="200" w:left="780"/>
        <w:rPr>
          <w:rFonts w:ascii="宋体" w:hAnsi="宋体"/>
          <w:b/>
          <w:szCs w:val="21"/>
        </w:rPr>
      </w:pPr>
      <w:r>
        <w:rPr>
          <w:rFonts w:ascii="宋体" w:hAnsi="宋体" w:hint="eastAsia"/>
          <w:b/>
          <w:szCs w:val="21"/>
        </w:rPr>
        <w:t>本次招标的投标保证金金额为20000.00元。</w:t>
      </w:r>
    </w:p>
    <w:p w:rsidR="00601323" w:rsidRDefault="00545737">
      <w:pPr>
        <w:pStyle w:val="a3"/>
        <w:numPr>
          <w:ilvl w:val="0"/>
          <w:numId w:val="1"/>
        </w:numPr>
        <w:tabs>
          <w:tab w:val="left" w:pos="540"/>
          <w:tab w:val="left" w:pos="900"/>
        </w:tabs>
        <w:snapToGrid w:val="0"/>
        <w:spacing w:line="360" w:lineRule="auto"/>
        <w:ind w:leftChars="200" w:left="780"/>
        <w:rPr>
          <w:rFonts w:ascii="宋体" w:hAnsi="宋体"/>
          <w:b/>
          <w:szCs w:val="21"/>
        </w:rPr>
      </w:pPr>
      <w:r>
        <w:rPr>
          <w:rFonts w:ascii="宋体" w:hAnsi="宋体" w:hint="eastAsia"/>
          <w:b/>
          <w:szCs w:val="21"/>
        </w:rPr>
        <w:t>开标时间：2017年</w:t>
      </w:r>
      <w:r>
        <w:rPr>
          <w:rFonts w:ascii="宋体" w:hAnsi="宋体" w:hint="eastAsia"/>
          <w:b/>
          <w:szCs w:val="21"/>
          <w:u w:val="single"/>
        </w:rPr>
        <w:t>11月28日</w:t>
      </w:r>
      <w:r>
        <w:rPr>
          <w:rFonts w:ascii="宋体" w:hAnsi="宋体" w:hint="eastAsia"/>
          <w:b/>
          <w:szCs w:val="21"/>
        </w:rPr>
        <w:t>（星期二）10:00。</w:t>
      </w:r>
    </w:p>
    <w:p w:rsidR="00601323" w:rsidRDefault="00545737">
      <w:pPr>
        <w:pStyle w:val="a3"/>
        <w:numPr>
          <w:ilvl w:val="0"/>
          <w:numId w:val="1"/>
        </w:numPr>
        <w:tabs>
          <w:tab w:val="left" w:pos="540"/>
          <w:tab w:val="left" w:pos="900"/>
        </w:tabs>
        <w:snapToGrid w:val="0"/>
        <w:spacing w:line="360" w:lineRule="auto"/>
        <w:ind w:leftChars="200" w:left="780"/>
        <w:rPr>
          <w:rFonts w:ascii="宋体" w:hAnsi="宋体"/>
          <w:b/>
          <w:szCs w:val="21"/>
        </w:rPr>
      </w:pPr>
      <w:r>
        <w:rPr>
          <w:rFonts w:ascii="宋体" w:hAnsi="宋体" w:hint="eastAsia"/>
          <w:b/>
          <w:szCs w:val="21"/>
        </w:rPr>
        <w:t>开标地点：增城市新塘镇夏</w:t>
      </w:r>
      <w:proofErr w:type="gramStart"/>
      <w:r>
        <w:rPr>
          <w:rFonts w:ascii="宋体" w:hAnsi="宋体" w:hint="eastAsia"/>
          <w:b/>
          <w:szCs w:val="21"/>
        </w:rPr>
        <w:t>埔</w:t>
      </w:r>
      <w:proofErr w:type="gramEnd"/>
      <w:r>
        <w:rPr>
          <w:rFonts w:ascii="宋体" w:hAnsi="宋体" w:hint="eastAsia"/>
          <w:b/>
          <w:szCs w:val="21"/>
        </w:rPr>
        <w:t>开发区环保</w:t>
      </w:r>
      <w:proofErr w:type="gramStart"/>
      <w:r>
        <w:rPr>
          <w:rFonts w:ascii="宋体" w:hAnsi="宋体" w:hint="eastAsia"/>
          <w:b/>
          <w:szCs w:val="21"/>
        </w:rPr>
        <w:t>工业园旺隆</w:t>
      </w:r>
      <w:proofErr w:type="gramEnd"/>
      <w:r>
        <w:rPr>
          <w:rFonts w:ascii="宋体" w:hAnsi="宋体" w:hint="eastAsia"/>
          <w:b/>
          <w:szCs w:val="21"/>
        </w:rPr>
        <w:t>热电</w:t>
      </w:r>
      <w:proofErr w:type="gramStart"/>
      <w:r>
        <w:rPr>
          <w:rFonts w:ascii="宋体" w:hAnsi="宋体" w:hint="eastAsia"/>
          <w:b/>
          <w:szCs w:val="21"/>
        </w:rPr>
        <w:t>仓库楼</w:t>
      </w:r>
      <w:proofErr w:type="gramEnd"/>
      <w:r>
        <w:rPr>
          <w:rFonts w:ascii="宋体" w:hAnsi="宋体" w:hint="eastAsia"/>
          <w:b/>
          <w:szCs w:val="21"/>
        </w:rPr>
        <w:t>4楼2号房。</w:t>
      </w:r>
    </w:p>
    <w:p w:rsidR="00601323" w:rsidRDefault="00545737">
      <w:pPr>
        <w:pStyle w:val="a3"/>
        <w:numPr>
          <w:ilvl w:val="0"/>
          <w:numId w:val="1"/>
        </w:numPr>
        <w:tabs>
          <w:tab w:val="left" w:pos="540"/>
          <w:tab w:val="left" w:pos="900"/>
        </w:tabs>
        <w:snapToGrid w:val="0"/>
        <w:spacing w:line="360" w:lineRule="auto"/>
        <w:ind w:leftChars="200" w:left="780"/>
        <w:rPr>
          <w:rFonts w:ascii="宋体" w:hAnsi="宋体"/>
          <w:b/>
          <w:szCs w:val="21"/>
        </w:rPr>
      </w:pPr>
      <w:r>
        <w:rPr>
          <w:rFonts w:ascii="宋体" w:hAnsi="宋体" w:hint="eastAsia"/>
          <w:b/>
          <w:szCs w:val="21"/>
        </w:rPr>
        <w:t>联系方式：</w:t>
      </w:r>
    </w:p>
    <w:p w:rsidR="00601323" w:rsidRDefault="00545737">
      <w:pPr>
        <w:autoSpaceDN w:val="0"/>
        <w:spacing w:line="360" w:lineRule="exact"/>
        <w:ind w:leftChars="200" w:left="420" w:firstLineChars="200" w:firstLine="422"/>
        <w:rPr>
          <w:rFonts w:ascii="宋体" w:hAnsi="宋体"/>
          <w:szCs w:val="21"/>
          <w:u w:val="single"/>
        </w:rPr>
      </w:pPr>
      <w:r>
        <w:rPr>
          <w:rFonts w:ascii="宋体" w:hAnsi="宋体" w:hint="eastAsia"/>
          <w:b/>
          <w:bCs/>
          <w:szCs w:val="21"/>
        </w:rPr>
        <w:t>（1）招标人联系方式</w:t>
      </w:r>
      <w:r>
        <w:rPr>
          <w:rFonts w:ascii="宋体" w:hAnsi="宋体" w:hint="eastAsia"/>
          <w:b/>
          <w:bCs/>
          <w:szCs w:val="21"/>
          <w:u w:val="single"/>
        </w:rPr>
        <w:t>:</w:t>
      </w:r>
    </w:p>
    <w:p w:rsidR="00601323" w:rsidRDefault="00545737">
      <w:pPr>
        <w:autoSpaceDN w:val="0"/>
        <w:spacing w:line="360" w:lineRule="exact"/>
        <w:ind w:leftChars="200" w:left="420" w:firstLineChars="200" w:firstLine="420"/>
        <w:rPr>
          <w:rFonts w:ascii="宋体" w:hAnsi="宋体"/>
          <w:szCs w:val="21"/>
        </w:rPr>
      </w:pPr>
      <w:r>
        <w:rPr>
          <w:rFonts w:ascii="宋体" w:hAnsi="宋体" w:hint="eastAsia"/>
          <w:bCs/>
          <w:szCs w:val="21"/>
        </w:rPr>
        <w:t>招标人：</w:t>
      </w:r>
      <w:r>
        <w:rPr>
          <w:rFonts w:ascii="宋体" w:hAnsi="宋体" w:hint="eastAsia"/>
          <w:szCs w:val="21"/>
        </w:rPr>
        <w:t>广州市旺隆热电有限公司</w:t>
      </w:r>
    </w:p>
    <w:p w:rsidR="00601323" w:rsidRDefault="00545737">
      <w:pPr>
        <w:autoSpaceDN w:val="0"/>
        <w:spacing w:line="360" w:lineRule="exact"/>
        <w:ind w:leftChars="200" w:left="420" w:firstLineChars="200" w:firstLine="420"/>
        <w:rPr>
          <w:rFonts w:ascii="宋体" w:hAnsi="宋体"/>
          <w:szCs w:val="21"/>
        </w:rPr>
      </w:pPr>
      <w:r>
        <w:rPr>
          <w:rFonts w:ascii="宋体" w:hAnsi="宋体" w:hint="eastAsia"/>
          <w:bCs/>
          <w:szCs w:val="21"/>
        </w:rPr>
        <w:t>联系人：</w:t>
      </w:r>
      <w:r>
        <w:rPr>
          <w:rFonts w:ascii="宋体" w:hAnsi="宋体" w:hint="eastAsia"/>
          <w:szCs w:val="21"/>
        </w:rPr>
        <w:t>吴工</w:t>
      </w:r>
    </w:p>
    <w:p w:rsidR="00601323" w:rsidRDefault="00545737">
      <w:pPr>
        <w:autoSpaceDN w:val="0"/>
        <w:spacing w:line="360" w:lineRule="exact"/>
        <w:ind w:leftChars="200" w:left="420" w:firstLineChars="200" w:firstLine="420"/>
        <w:rPr>
          <w:rFonts w:ascii="宋体" w:hAnsi="宋体"/>
          <w:bCs/>
          <w:szCs w:val="21"/>
        </w:rPr>
      </w:pPr>
      <w:r>
        <w:rPr>
          <w:rFonts w:ascii="宋体" w:hAnsi="宋体" w:hint="eastAsia"/>
          <w:bCs/>
          <w:szCs w:val="21"/>
        </w:rPr>
        <w:t>联系人电话：020-66263666-6223</w:t>
      </w:r>
    </w:p>
    <w:p w:rsidR="00601323" w:rsidRDefault="00601323">
      <w:pPr>
        <w:autoSpaceDN w:val="0"/>
        <w:spacing w:line="360" w:lineRule="exact"/>
        <w:ind w:leftChars="200" w:left="420" w:firstLineChars="200" w:firstLine="420"/>
        <w:rPr>
          <w:rFonts w:ascii="宋体" w:hAnsi="宋体"/>
          <w:szCs w:val="21"/>
        </w:rPr>
      </w:pPr>
    </w:p>
    <w:p w:rsidR="00601323" w:rsidRDefault="00545737">
      <w:pPr>
        <w:spacing w:line="360" w:lineRule="exact"/>
        <w:ind w:leftChars="200" w:left="420" w:firstLineChars="200" w:firstLine="422"/>
        <w:rPr>
          <w:rFonts w:ascii="宋体" w:hAnsi="宋体"/>
          <w:b/>
          <w:szCs w:val="21"/>
        </w:rPr>
      </w:pPr>
      <w:r>
        <w:rPr>
          <w:rFonts w:ascii="宋体" w:hAnsi="宋体" w:hint="eastAsia"/>
          <w:b/>
          <w:szCs w:val="21"/>
        </w:rPr>
        <w:t>（2）招标代理机构：</w:t>
      </w:r>
      <w:proofErr w:type="gramStart"/>
      <w:r>
        <w:rPr>
          <w:rFonts w:ascii="宋体" w:hAnsi="宋体" w:hint="eastAsia"/>
          <w:szCs w:val="21"/>
        </w:rPr>
        <w:t>公诚管理</w:t>
      </w:r>
      <w:proofErr w:type="gramEnd"/>
      <w:r>
        <w:rPr>
          <w:rFonts w:ascii="宋体" w:hAnsi="宋体" w:hint="eastAsia"/>
          <w:szCs w:val="21"/>
        </w:rPr>
        <w:t>咨询有限公司</w:t>
      </w:r>
    </w:p>
    <w:p w:rsidR="00601323" w:rsidRDefault="00545737">
      <w:pPr>
        <w:spacing w:line="360" w:lineRule="exact"/>
        <w:ind w:leftChars="200" w:left="420" w:firstLineChars="200" w:firstLine="420"/>
        <w:rPr>
          <w:rFonts w:ascii="宋体" w:hAnsi="宋体"/>
          <w:szCs w:val="21"/>
        </w:rPr>
      </w:pPr>
      <w:r>
        <w:rPr>
          <w:rFonts w:ascii="宋体" w:hAnsi="宋体" w:hint="eastAsia"/>
          <w:szCs w:val="21"/>
        </w:rPr>
        <w:t>地    址：广州市天河区天河北路</w:t>
      </w:r>
      <w:proofErr w:type="gramStart"/>
      <w:r>
        <w:rPr>
          <w:rFonts w:ascii="宋体" w:hAnsi="宋体" w:hint="eastAsia"/>
          <w:szCs w:val="21"/>
        </w:rPr>
        <w:t>423号远晖商厦</w:t>
      </w:r>
      <w:proofErr w:type="gramEnd"/>
      <w:r>
        <w:rPr>
          <w:rFonts w:ascii="宋体" w:hAnsi="宋体" w:hint="eastAsia"/>
          <w:szCs w:val="21"/>
        </w:rPr>
        <w:t>8楼8</w:t>
      </w:r>
      <w:r>
        <w:rPr>
          <w:rFonts w:ascii="宋体" w:hAnsi="宋体"/>
          <w:szCs w:val="21"/>
        </w:rPr>
        <w:t>1</w:t>
      </w:r>
      <w:r>
        <w:rPr>
          <w:rFonts w:ascii="宋体" w:hAnsi="宋体" w:hint="eastAsia"/>
          <w:szCs w:val="21"/>
        </w:rPr>
        <w:t xml:space="preserve">2室 </w:t>
      </w:r>
    </w:p>
    <w:p w:rsidR="00601323" w:rsidRDefault="00545737">
      <w:pPr>
        <w:spacing w:line="360" w:lineRule="exact"/>
        <w:ind w:leftChars="200" w:left="420" w:firstLineChars="200" w:firstLine="420"/>
        <w:rPr>
          <w:rFonts w:ascii="宋体" w:hAnsi="宋体"/>
          <w:szCs w:val="21"/>
        </w:rPr>
      </w:pPr>
      <w:r>
        <w:rPr>
          <w:rFonts w:ascii="宋体" w:hAnsi="宋体" w:hint="eastAsia"/>
          <w:szCs w:val="21"/>
        </w:rPr>
        <w:t>联 系 人：杨先生</w:t>
      </w:r>
    </w:p>
    <w:p w:rsidR="00601323" w:rsidRDefault="00545737">
      <w:pPr>
        <w:spacing w:line="360" w:lineRule="exact"/>
        <w:ind w:leftChars="200" w:left="420" w:firstLineChars="200" w:firstLine="420"/>
        <w:rPr>
          <w:rFonts w:ascii="宋体" w:hAnsi="宋体"/>
          <w:szCs w:val="21"/>
          <w:u w:val="single"/>
        </w:rPr>
      </w:pPr>
      <w:r>
        <w:rPr>
          <w:rFonts w:ascii="宋体" w:hAnsi="宋体" w:hint="eastAsia"/>
          <w:szCs w:val="21"/>
        </w:rPr>
        <w:t>电    话：</w:t>
      </w:r>
      <w:r>
        <w:rPr>
          <w:rFonts w:ascii="宋体" w:hAnsi="宋体" w:cs="宋体" w:hint="eastAsia"/>
          <w:kern w:val="0"/>
          <w:szCs w:val="21"/>
        </w:rPr>
        <w:t>13610174284</w:t>
      </w:r>
    </w:p>
    <w:p w:rsidR="00601323" w:rsidRDefault="00545737">
      <w:pPr>
        <w:spacing w:line="360" w:lineRule="exact"/>
        <w:ind w:leftChars="200" w:left="420" w:firstLineChars="200" w:firstLine="420"/>
        <w:rPr>
          <w:rFonts w:ascii="宋体" w:hAnsi="宋体"/>
          <w:szCs w:val="21"/>
        </w:rPr>
      </w:pPr>
      <w:r>
        <w:rPr>
          <w:rFonts w:ascii="宋体" w:hAnsi="宋体" w:hint="eastAsia"/>
          <w:szCs w:val="21"/>
        </w:rPr>
        <w:t xml:space="preserve">电子邮件：13610174284@189.cn </w:t>
      </w:r>
    </w:p>
    <w:p w:rsidR="00601323" w:rsidRDefault="00545737">
      <w:pPr>
        <w:spacing w:line="360" w:lineRule="exact"/>
        <w:ind w:leftChars="200" w:left="420" w:firstLineChars="200" w:firstLine="420"/>
        <w:rPr>
          <w:rFonts w:ascii="宋体" w:hAnsi="宋体"/>
          <w:szCs w:val="21"/>
        </w:rPr>
      </w:pPr>
      <w:r>
        <w:rPr>
          <w:rFonts w:ascii="宋体" w:hAnsi="宋体" w:hint="eastAsia"/>
          <w:szCs w:val="21"/>
        </w:rPr>
        <w:t>开户银行：中信银行广州花园支行</w:t>
      </w:r>
    </w:p>
    <w:p w:rsidR="00601323" w:rsidRDefault="00545737">
      <w:pPr>
        <w:spacing w:line="360" w:lineRule="exact"/>
        <w:ind w:leftChars="200" w:left="420" w:firstLineChars="200" w:firstLine="420"/>
        <w:rPr>
          <w:rFonts w:ascii="宋体" w:hAnsi="宋体"/>
          <w:szCs w:val="21"/>
        </w:rPr>
      </w:pPr>
      <w:proofErr w:type="gramStart"/>
      <w:r>
        <w:rPr>
          <w:rFonts w:ascii="宋体" w:hAnsi="宋体" w:hint="eastAsia"/>
          <w:szCs w:val="21"/>
        </w:rPr>
        <w:t>账</w:t>
      </w:r>
      <w:proofErr w:type="gramEnd"/>
      <w:r>
        <w:rPr>
          <w:rFonts w:ascii="宋体" w:hAnsi="宋体" w:hint="eastAsia"/>
          <w:szCs w:val="21"/>
        </w:rPr>
        <w:t xml:space="preserve">    号：</w:t>
      </w:r>
      <w:r>
        <w:rPr>
          <w:rFonts w:ascii="宋体" w:hAnsi="宋体"/>
          <w:szCs w:val="21"/>
        </w:rPr>
        <w:t xml:space="preserve">8110901013200373587 </w:t>
      </w:r>
    </w:p>
    <w:p w:rsidR="00601323" w:rsidRDefault="00545737">
      <w:pPr>
        <w:pStyle w:val="a3"/>
        <w:snapToGrid w:val="0"/>
        <w:spacing w:line="360" w:lineRule="auto"/>
        <w:jc w:val="right"/>
        <w:rPr>
          <w:rFonts w:ascii="宋体" w:hAnsi="宋体"/>
          <w:szCs w:val="21"/>
        </w:rPr>
      </w:pPr>
      <w:proofErr w:type="gramStart"/>
      <w:r>
        <w:rPr>
          <w:rFonts w:ascii="宋体" w:hAnsi="宋体" w:hint="eastAsia"/>
          <w:szCs w:val="21"/>
        </w:rPr>
        <w:t>公诚管理</w:t>
      </w:r>
      <w:proofErr w:type="gramEnd"/>
      <w:r>
        <w:rPr>
          <w:rFonts w:ascii="宋体" w:hAnsi="宋体" w:hint="eastAsia"/>
          <w:szCs w:val="21"/>
        </w:rPr>
        <w:t>咨询有限公司</w:t>
      </w:r>
    </w:p>
    <w:p w:rsidR="00601323" w:rsidRDefault="00545737">
      <w:pPr>
        <w:pStyle w:val="a3"/>
        <w:wordWrap w:val="0"/>
        <w:snapToGrid w:val="0"/>
        <w:spacing w:line="360" w:lineRule="auto"/>
        <w:jc w:val="right"/>
        <w:rPr>
          <w:rFonts w:ascii="宋体" w:hAnsi="宋体"/>
          <w:sz w:val="28"/>
        </w:rPr>
      </w:pPr>
      <w:r>
        <w:rPr>
          <w:rFonts w:ascii="宋体" w:hAnsi="宋体" w:hint="eastAsia"/>
          <w:szCs w:val="21"/>
        </w:rPr>
        <w:t>二○一七年十一月六日</w:t>
      </w:r>
    </w:p>
    <w:p w:rsidR="00601323" w:rsidRDefault="00601323"/>
    <w:sectPr w:rsidR="00601323" w:rsidSect="006013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2E3" w:rsidRDefault="00A222E3" w:rsidP="00182EA0">
      <w:r>
        <w:separator/>
      </w:r>
    </w:p>
  </w:endnote>
  <w:endnote w:type="continuationSeparator" w:id="0">
    <w:p w:rsidR="00A222E3" w:rsidRDefault="00A222E3" w:rsidP="00182E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ungsuh">
    <w:panose1 w:val="02030600000101010101"/>
    <w:charset w:val="81"/>
    <w:family w:val="auto"/>
    <w:pitch w:val="default"/>
    <w:sig w:usb0="B00002AF" w:usb1="69D77CFB" w:usb2="00000030" w:usb3="00000000" w:csb0="4008009F" w:csb1="DFD7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default"/>
    <w:sig w:usb0="E1002EFF" w:usb1="C000605B" w:usb2="00000029" w:usb3="00000000" w:csb0="200101FF" w:csb1="2028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2E3" w:rsidRDefault="00A222E3" w:rsidP="00182EA0">
      <w:r>
        <w:separator/>
      </w:r>
    </w:p>
  </w:footnote>
  <w:footnote w:type="continuationSeparator" w:id="0">
    <w:p w:rsidR="00A222E3" w:rsidRDefault="00A222E3" w:rsidP="00182E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ind w:left="360" w:hanging="360"/>
      </w:pPr>
      <w:rPr>
        <w:rFonts w:cs="@Gungsuh" w:hint="default"/>
        <w:b/>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1323"/>
    <w:rsid w:val="000F535F"/>
    <w:rsid w:val="00182EA0"/>
    <w:rsid w:val="00545737"/>
    <w:rsid w:val="005F13A4"/>
    <w:rsid w:val="00601323"/>
    <w:rsid w:val="00A222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Body Text Inden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601323"/>
    <w:pPr>
      <w:ind w:firstLine="360"/>
    </w:pPr>
    <w:rPr>
      <w:rFonts w:ascii="Arial" w:hAnsi="Arial"/>
    </w:rPr>
  </w:style>
  <w:style w:type="paragraph" w:styleId="a4">
    <w:name w:val="footer"/>
    <w:basedOn w:val="a"/>
    <w:link w:val="Char0"/>
    <w:uiPriority w:val="99"/>
    <w:unhideWhenUsed/>
    <w:rsid w:val="00601323"/>
    <w:pPr>
      <w:tabs>
        <w:tab w:val="center" w:pos="4153"/>
        <w:tab w:val="right" w:pos="8306"/>
      </w:tabs>
      <w:snapToGrid w:val="0"/>
      <w:jc w:val="left"/>
    </w:pPr>
    <w:rPr>
      <w:sz w:val="18"/>
      <w:szCs w:val="18"/>
    </w:rPr>
  </w:style>
  <w:style w:type="paragraph" w:styleId="a5">
    <w:name w:val="header"/>
    <w:basedOn w:val="a"/>
    <w:link w:val="Char1"/>
    <w:uiPriority w:val="99"/>
    <w:unhideWhenUsed/>
    <w:rsid w:val="00601323"/>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link w:val="a3"/>
    <w:rsid w:val="00601323"/>
    <w:rPr>
      <w:rFonts w:ascii="Arial" w:eastAsia="宋体" w:hAnsi="Arial"/>
      <w:szCs w:val="24"/>
    </w:rPr>
  </w:style>
  <w:style w:type="character" w:customStyle="1" w:styleId="Char10">
    <w:name w:val="正文文本缩进 Char1"/>
    <w:basedOn w:val="a0"/>
    <w:uiPriority w:val="99"/>
    <w:semiHidden/>
    <w:rsid w:val="00601323"/>
    <w:rPr>
      <w:rFonts w:ascii="Times New Roman" w:eastAsia="宋体" w:hAnsi="Times New Roman" w:cs="Times New Roman"/>
      <w:szCs w:val="24"/>
    </w:rPr>
  </w:style>
  <w:style w:type="character" w:customStyle="1" w:styleId="Char1">
    <w:name w:val="页眉 Char"/>
    <w:basedOn w:val="a0"/>
    <w:link w:val="a5"/>
    <w:uiPriority w:val="99"/>
    <w:rsid w:val="00601323"/>
    <w:rPr>
      <w:rFonts w:ascii="Times New Roman" w:eastAsia="宋体" w:hAnsi="Times New Roman" w:cs="Times New Roman"/>
      <w:sz w:val="18"/>
      <w:szCs w:val="18"/>
    </w:rPr>
  </w:style>
  <w:style w:type="character" w:customStyle="1" w:styleId="Char0">
    <w:name w:val="页脚 Char"/>
    <w:basedOn w:val="a0"/>
    <w:link w:val="a4"/>
    <w:uiPriority w:val="99"/>
    <w:rsid w:val="00601323"/>
    <w:rPr>
      <w:rFonts w:ascii="Times New Roman" w:eastAsia="宋体" w:hAnsi="Times New Roman" w:cs="Times New Roman"/>
      <w:sz w:val="18"/>
      <w:szCs w:val="18"/>
    </w:rPr>
  </w:style>
  <w:style w:type="paragraph" w:styleId="a6">
    <w:name w:val="Balloon Text"/>
    <w:basedOn w:val="a"/>
    <w:link w:val="Char2"/>
    <w:semiHidden/>
    <w:unhideWhenUsed/>
    <w:rsid w:val="00182EA0"/>
    <w:rPr>
      <w:sz w:val="18"/>
      <w:szCs w:val="18"/>
    </w:rPr>
  </w:style>
  <w:style w:type="character" w:customStyle="1" w:styleId="Char2">
    <w:name w:val="批注框文本 Char"/>
    <w:basedOn w:val="a0"/>
    <w:link w:val="a6"/>
    <w:semiHidden/>
    <w:rsid w:val="00182EA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1448</Characters>
  <Application>Microsoft Office Word</Application>
  <DocSecurity>0</DocSecurity>
  <Lines>12</Lines>
  <Paragraphs>3</Paragraphs>
  <ScaleCrop>false</ScaleCrop>
  <Company>Hewlett-Packard</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2018年食堂外委承包服务项目（第二次）公开招标公告</dc:title>
  <dc:creator>池锦俊</dc:creator>
  <cp:lastModifiedBy>㽨ݪ⺰ࡢࡹ㻘ݪ</cp:lastModifiedBy>
  <cp:revision>2</cp:revision>
  <dcterms:created xsi:type="dcterms:W3CDTF">2017-11-06T10:20:00Z</dcterms:created>
  <dcterms:modified xsi:type="dcterms:W3CDTF">2017-11-06T10:20:00Z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