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06" w:rsidRPr="00DA3A06" w:rsidRDefault="00DA3A06" w:rsidP="00DA3A06">
      <w:pPr>
        <w:spacing w:line="360" w:lineRule="auto"/>
        <w:jc w:val="center"/>
        <w:rPr>
          <w:rFonts w:ascii="宋体" w:hAnsi="宋体"/>
          <w:b/>
          <w:kern w:val="28"/>
          <w:sz w:val="24"/>
          <w:szCs w:val="21"/>
        </w:rPr>
      </w:pPr>
      <w:r w:rsidRPr="00DA3A06">
        <w:rPr>
          <w:rFonts w:ascii="宋体" w:hAnsi="宋体" w:hint="eastAsia"/>
          <w:b/>
          <w:kern w:val="28"/>
          <w:sz w:val="24"/>
          <w:szCs w:val="21"/>
        </w:rPr>
        <w:t>广州燃气集团有限公司燃气用埋地聚乙烯（PE100/橙色）管材采购项目（第三次）</w:t>
      </w:r>
    </w:p>
    <w:p w:rsidR="00DA3A06" w:rsidRPr="00DA3A06" w:rsidRDefault="00DA3A06" w:rsidP="00DA3A06">
      <w:pPr>
        <w:spacing w:line="360" w:lineRule="auto"/>
        <w:jc w:val="center"/>
        <w:rPr>
          <w:rFonts w:ascii="宋体" w:hAnsi="宋体"/>
          <w:b/>
          <w:kern w:val="28"/>
          <w:sz w:val="24"/>
          <w:szCs w:val="21"/>
        </w:rPr>
      </w:pPr>
      <w:r w:rsidRPr="00DA3A06">
        <w:rPr>
          <w:rFonts w:ascii="宋体" w:hAnsi="宋体" w:hint="eastAsia"/>
          <w:b/>
          <w:kern w:val="28"/>
          <w:sz w:val="24"/>
          <w:szCs w:val="21"/>
        </w:rPr>
        <w:t>招标公告</w:t>
      </w:r>
    </w:p>
    <w:p w:rsidR="00DA3A06" w:rsidRPr="00D1013D" w:rsidRDefault="00DA3A06" w:rsidP="00DA3A06">
      <w:pPr>
        <w:spacing w:line="360" w:lineRule="auto"/>
        <w:ind w:firstLineChars="245" w:firstLine="514"/>
        <w:jc w:val="both"/>
        <w:rPr>
          <w:rFonts w:ascii="宋体" w:hAnsi="宋体"/>
          <w:kern w:val="28"/>
          <w:szCs w:val="21"/>
        </w:rPr>
      </w:pPr>
      <w:r w:rsidRPr="00D1013D">
        <w:rPr>
          <w:rFonts w:ascii="宋体" w:hAnsi="宋体" w:hint="eastAsia"/>
          <w:kern w:val="28"/>
          <w:szCs w:val="21"/>
        </w:rPr>
        <w:t>国义招标股份有限公司（以下简称“招标代理机构”）受广州燃气集团有限公司（以下简称“招标人”）的委托，就</w:t>
      </w:r>
      <w:r w:rsidRPr="00D1013D">
        <w:rPr>
          <w:rFonts w:ascii="宋体" w:hAnsi="宋体" w:cs="宋体" w:hint="eastAsia"/>
          <w:szCs w:val="21"/>
        </w:rPr>
        <w:t>广州燃气集团有限公司燃气用埋地聚乙烯（PE100/橙色）管材采购项目（第三次）</w:t>
      </w:r>
      <w:r w:rsidRPr="00D1013D">
        <w:rPr>
          <w:rFonts w:ascii="宋体" w:hAnsi="宋体" w:hint="eastAsia"/>
        </w:rPr>
        <w:t>（</w:t>
      </w:r>
      <w:r w:rsidRPr="00D1013D">
        <w:rPr>
          <w:rFonts w:ascii="宋体" w:hAnsi="宋体" w:hint="eastAsia"/>
          <w:kern w:val="28"/>
          <w:szCs w:val="21"/>
        </w:rPr>
        <w:t>招标编号：</w:t>
      </w:r>
      <w:r w:rsidRPr="00D1013D">
        <w:rPr>
          <w:rFonts w:ascii="宋体" w:hAnsi="宋体"/>
          <w:kern w:val="28"/>
          <w:szCs w:val="21"/>
        </w:rPr>
        <w:t>0724-1700D91N5140</w:t>
      </w:r>
      <w:r w:rsidRPr="00D1013D">
        <w:rPr>
          <w:rFonts w:ascii="宋体" w:hAnsi="宋体" w:hint="eastAsia"/>
        </w:rPr>
        <w:t>）</w:t>
      </w:r>
      <w:r w:rsidRPr="00D1013D">
        <w:rPr>
          <w:rFonts w:ascii="宋体" w:hAnsi="宋体" w:hint="eastAsia"/>
          <w:kern w:val="28"/>
        </w:rPr>
        <w:t>邀请</w:t>
      </w:r>
      <w:r w:rsidRPr="00D1013D">
        <w:rPr>
          <w:rFonts w:ascii="宋体" w:hAnsi="宋体" w:hint="eastAsia"/>
          <w:kern w:val="28"/>
          <w:szCs w:val="21"/>
        </w:rPr>
        <w:t>合格的投标人提交密封投标：</w:t>
      </w:r>
    </w:p>
    <w:p w:rsidR="00DA3A06" w:rsidRPr="00D1013D" w:rsidRDefault="00DA3A06" w:rsidP="00DA3A06">
      <w:pPr>
        <w:numPr>
          <w:ilvl w:val="0"/>
          <w:numId w:val="2"/>
        </w:numPr>
        <w:spacing w:line="360" w:lineRule="auto"/>
        <w:jc w:val="both"/>
        <w:rPr>
          <w:szCs w:val="21"/>
        </w:rPr>
      </w:pPr>
      <w:r w:rsidRPr="00D1013D">
        <w:rPr>
          <w:rFonts w:ascii="宋体" w:hAnsi="宋体" w:hint="eastAsia"/>
          <w:kern w:val="28"/>
          <w:szCs w:val="21"/>
        </w:rPr>
        <w:t>项目内容如下</w:t>
      </w:r>
    </w:p>
    <w:p w:rsidR="00DA3A06" w:rsidRPr="00D1013D" w:rsidRDefault="00DA3A06" w:rsidP="00DA3A06">
      <w:pPr>
        <w:spacing w:line="360" w:lineRule="auto"/>
        <w:jc w:val="both"/>
        <w:rPr>
          <w:szCs w:val="21"/>
        </w:rPr>
      </w:pPr>
      <w:r w:rsidRPr="00D1013D">
        <w:rPr>
          <w:rFonts w:ascii="宋体" w:hAnsi="宋体" w:hint="eastAsia"/>
        </w:rPr>
        <w:t>1.1广州燃气集团有限公司燃气用埋地聚乙烯（PE100/橙色）管材采购项目（第三次）</w:t>
      </w:r>
      <w:r w:rsidRPr="00D1013D">
        <w:rPr>
          <w:rFonts w:hint="eastAsia"/>
        </w:rPr>
        <w:t>。</w:t>
      </w:r>
    </w:p>
    <w:p w:rsidR="00DA3A06" w:rsidRPr="00D1013D" w:rsidRDefault="00DA3A06" w:rsidP="00DA3A06">
      <w:pPr>
        <w:spacing w:line="360" w:lineRule="auto"/>
        <w:jc w:val="both"/>
        <w:rPr>
          <w:rFonts w:ascii="宋体" w:hAnsi="宋体"/>
          <w:kern w:val="28"/>
          <w:szCs w:val="21"/>
        </w:rPr>
      </w:pPr>
      <w:r w:rsidRPr="00D1013D">
        <w:rPr>
          <w:rFonts w:hint="eastAsia"/>
        </w:rPr>
        <w:t>1.2</w:t>
      </w:r>
      <w:r w:rsidRPr="00D1013D">
        <w:rPr>
          <w:rFonts w:hint="eastAsia"/>
        </w:rPr>
        <w:t>本次招标</w:t>
      </w:r>
      <w:r w:rsidRPr="00D1013D">
        <w:rPr>
          <w:rFonts w:ascii="宋体" w:hAnsi="宋体" w:hint="eastAsia"/>
          <w:kern w:val="28"/>
          <w:szCs w:val="21"/>
        </w:rPr>
        <w:t>项目规格数量及技术要求如下</w:t>
      </w:r>
      <w:r w:rsidRPr="00D1013D">
        <w:rPr>
          <w:rFonts w:ascii="宋体" w:hAnsi="宋体" w:hint="eastAsia"/>
        </w:rPr>
        <w:t>（含设计、制造、检验、 包装、运输（含保险）、售后服务，并提供相关的技术资料等）</w:t>
      </w:r>
      <w:r w:rsidRPr="00D1013D">
        <w:rPr>
          <w:rFonts w:ascii="宋体" w:hAnsi="宋体" w:hint="eastAsia"/>
          <w:kern w:val="28"/>
          <w:szCs w:val="21"/>
        </w:rPr>
        <w:t>：</w:t>
      </w:r>
    </w:p>
    <w:p w:rsidR="00DA3A06" w:rsidRPr="00D1013D" w:rsidRDefault="00DA3A06" w:rsidP="00DA3A06">
      <w:pPr>
        <w:tabs>
          <w:tab w:val="left" w:pos="840"/>
        </w:tabs>
        <w:spacing w:line="460" w:lineRule="exact"/>
      </w:pPr>
      <w:r w:rsidRPr="00D1013D">
        <w:rPr>
          <w:rFonts w:hint="eastAsia"/>
        </w:rPr>
        <w:t>1</w:t>
      </w:r>
      <w:r w:rsidRPr="00D1013D">
        <w:rPr>
          <w:rFonts w:hint="eastAsia"/>
        </w:rPr>
        <w:t>）广州燃气集团有限公司需求</w:t>
      </w:r>
    </w:p>
    <w:tbl>
      <w:tblPr>
        <w:tblW w:w="5000" w:type="pct"/>
        <w:tblLook w:val="0000" w:firstRow="0" w:lastRow="0" w:firstColumn="0" w:lastColumn="0" w:noHBand="0" w:noVBand="0"/>
      </w:tblPr>
      <w:tblGrid>
        <w:gridCol w:w="1434"/>
        <w:gridCol w:w="846"/>
        <w:gridCol w:w="846"/>
        <w:gridCol w:w="853"/>
        <w:gridCol w:w="853"/>
        <w:gridCol w:w="853"/>
        <w:gridCol w:w="853"/>
        <w:gridCol w:w="853"/>
        <w:gridCol w:w="853"/>
        <w:gridCol w:w="853"/>
        <w:gridCol w:w="865"/>
      </w:tblGrid>
      <w:tr w:rsidR="00DA3A06" w:rsidRPr="00D1013D" w:rsidTr="00566F90">
        <w:trPr>
          <w:trHeight w:val="435"/>
        </w:trPr>
        <w:tc>
          <w:tcPr>
            <w:tcW w:w="720" w:type="pct"/>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型号</w:t>
            </w:r>
          </w:p>
        </w:tc>
        <w:tc>
          <w:tcPr>
            <w:tcW w:w="425" w:type="pct"/>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dn50</w:t>
            </w:r>
          </w:p>
        </w:tc>
        <w:tc>
          <w:tcPr>
            <w:tcW w:w="425" w:type="pct"/>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dn63</w:t>
            </w:r>
          </w:p>
        </w:tc>
        <w:tc>
          <w:tcPr>
            <w:tcW w:w="428" w:type="pct"/>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dn90</w:t>
            </w:r>
          </w:p>
        </w:tc>
        <w:tc>
          <w:tcPr>
            <w:tcW w:w="428" w:type="pct"/>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dn110</w:t>
            </w:r>
          </w:p>
        </w:tc>
        <w:tc>
          <w:tcPr>
            <w:tcW w:w="428" w:type="pct"/>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dn160</w:t>
            </w:r>
          </w:p>
        </w:tc>
        <w:tc>
          <w:tcPr>
            <w:tcW w:w="428" w:type="pct"/>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dn200</w:t>
            </w:r>
          </w:p>
        </w:tc>
        <w:tc>
          <w:tcPr>
            <w:tcW w:w="428" w:type="pct"/>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dn250</w:t>
            </w:r>
          </w:p>
        </w:tc>
        <w:tc>
          <w:tcPr>
            <w:tcW w:w="428" w:type="pct"/>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dn315</w:t>
            </w:r>
          </w:p>
        </w:tc>
        <w:tc>
          <w:tcPr>
            <w:tcW w:w="428" w:type="pct"/>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dn355</w:t>
            </w:r>
          </w:p>
        </w:tc>
        <w:tc>
          <w:tcPr>
            <w:tcW w:w="433" w:type="pct"/>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dn400</w:t>
            </w:r>
          </w:p>
        </w:tc>
      </w:tr>
      <w:tr w:rsidR="00DA3A06" w:rsidRPr="00D1013D" w:rsidTr="00566F90">
        <w:trPr>
          <w:trHeight w:val="435"/>
        </w:trPr>
        <w:tc>
          <w:tcPr>
            <w:tcW w:w="720" w:type="pct"/>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材质及壁厚系列</w:t>
            </w:r>
          </w:p>
        </w:tc>
        <w:tc>
          <w:tcPr>
            <w:tcW w:w="4280" w:type="pct"/>
            <w:gridSpan w:val="10"/>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PE100   SDR11系列</w:t>
            </w:r>
          </w:p>
        </w:tc>
      </w:tr>
      <w:tr w:rsidR="00DA3A06" w:rsidRPr="00D1013D" w:rsidTr="00566F90">
        <w:trPr>
          <w:trHeight w:val="435"/>
        </w:trPr>
        <w:tc>
          <w:tcPr>
            <w:tcW w:w="720" w:type="pct"/>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单位</w:t>
            </w:r>
          </w:p>
        </w:tc>
        <w:tc>
          <w:tcPr>
            <w:tcW w:w="425"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425"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428"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428"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428"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428"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428"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428"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428"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433"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r>
      <w:tr w:rsidR="00DA3A06" w:rsidRPr="00D1013D" w:rsidTr="00566F90">
        <w:trPr>
          <w:trHeight w:val="435"/>
        </w:trPr>
        <w:tc>
          <w:tcPr>
            <w:tcW w:w="720" w:type="pct"/>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数量</w:t>
            </w:r>
          </w:p>
        </w:tc>
        <w:tc>
          <w:tcPr>
            <w:tcW w:w="425"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4000</w:t>
            </w:r>
          </w:p>
        </w:tc>
        <w:tc>
          <w:tcPr>
            <w:tcW w:w="425"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26000</w:t>
            </w:r>
          </w:p>
        </w:tc>
        <w:tc>
          <w:tcPr>
            <w:tcW w:w="428"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21000</w:t>
            </w:r>
          </w:p>
        </w:tc>
        <w:tc>
          <w:tcPr>
            <w:tcW w:w="428"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21000</w:t>
            </w:r>
          </w:p>
        </w:tc>
        <w:tc>
          <w:tcPr>
            <w:tcW w:w="428"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22000</w:t>
            </w:r>
          </w:p>
        </w:tc>
        <w:tc>
          <w:tcPr>
            <w:tcW w:w="428"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3000</w:t>
            </w:r>
          </w:p>
        </w:tc>
        <w:tc>
          <w:tcPr>
            <w:tcW w:w="428"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3000</w:t>
            </w:r>
          </w:p>
        </w:tc>
        <w:tc>
          <w:tcPr>
            <w:tcW w:w="428"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3000</w:t>
            </w:r>
          </w:p>
        </w:tc>
        <w:tc>
          <w:tcPr>
            <w:tcW w:w="428"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600</w:t>
            </w:r>
          </w:p>
        </w:tc>
        <w:tc>
          <w:tcPr>
            <w:tcW w:w="433" w:type="pct"/>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1000</w:t>
            </w:r>
          </w:p>
        </w:tc>
      </w:tr>
    </w:tbl>
    <w:p w:rsidR="00DA3A06" w:rsidRPr="00D1013D" w:rsidRDefault="00DA3A06" w:rsidP="00DA3A06">
      <w:pPr>
        <w:tabs>
          <w:tab w:val="left" w:pos="840"/>
        </w:tabs>
        <w:spacing w:line="460" w:lineRule="exact"/>
        <w:rPr>
          <w:b/>
        </w:rPr>
      </w:pPr>
    </w:p>
    <w:tbl>
      <w:tblPr>
        <w:tblW w:w="0" w:type="auto"/>
        <w:tblInd w:w="-34" w:type="dxa"/>
        <w:tblLayout w:type="fixed"/>
        <w:tblLook w:val="0000" w:firstRow="0" w:lastRow="0" w:firstColumn="0" w:lastColumn="0" w:noHBand="0" w:noVBand="0"/>
      </w:tblPr>
      <w:tblGrid>
        <w:gridCol w:w="2027"/>
        <w:gridCol w:w="1189"/>
        <w:gridCol w:w="1189"/>
        <w:gridCol w:w="1188"/>
        <w:gridCol w:w="1189"/>
        <w:gridCol w:w="1189"/>
        <w:gridCol w:w="1192"/>
      </w:tblGrid>
      <w:tr w:rsidR="00DA3A06" w:rsidRPr="00D1013D" w:rsidTr="00566F90">
        <w:trPr>
          <w:trHeight w:val="435"/>
        </w:trPr>
        <w:tc>
          <w:tcPr>
            <w:tcW w:w="2027"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型号</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dn160</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dn200</w:t>
            </w:r>
          </w:p>
        </w:tc>
        <w:tc>
          <w:tcPr>
            <w:tcW w:w="11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dn250</w:t>
            </w:r>
          </w:p>
        </w:tc>
        <w:tc>
          <w:tcPr>
            <w:tcW w:w="1189"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dn315</w:t>
            </w:r>
          </w:p>
        </w:tc>
        <w:tc>
          <w:tcPr>
            <w:tcW w:w="1189"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dn355</w:t>
            </w:r>
          </w:p>
        </w:tc>
        <w:tc>
          <w:tcPr>
            <w:tcW w:w="1192"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dn400</w:t>
            </w:r>
          </w:p>
        </w:tc>
      </w:tr>
      <w:tr w:rsidR="00DA3A06" w:rsidRPr="00D1013D" w:rsidTr="00566F90">
        <w:trPr>
          <w:trHeight w:val="435"/>
        </w:trPr>
        <w:tc>
          <w:tcPr>
            <w:tcW w:w="2027"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材质及壁厚系列</w:t>
            </w:r>
          </w:p>
        </w:tc>
        <w:tc>
          <w:tcPr>
            <w:tcW w:w="7136" w:type="dxa"/>
            <w:gridSpan w:val="6"/>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PE100   SDR17.6系列</w:t>
            </w:r>
          </w:p>
        </w:tc>
      </w:tr>
      <w:tr w:rsidR="00DA3A06" w:rsidRPr="00D1013D" w:rsidTr="00566F90">
        <w:trPr>
          <w:trHeight w:val="435"/>
        </w:trPr>
        <w:tc>
          <w:tcPr>
            <w:tcW w:w="2027"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单位</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92"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r>
      <w:tr w:rsidR="00DA3A06" w:rsidRPr="00D1013D" w:rsidTr="00566F90">
        <w:trPr>
          <w:trHeight w:val="435"/>
        </w:trPr>
        <w:tc>
          <w:tcPr>
            <w:tcW w:w="2027"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数量</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1000</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15000</w:t>
            </w:r>
          </w:p>
        </w:tc>
        <w:tc>
          <w:tcPr>
            <w:tcW w:w="11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22000</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ind w:right="105"/>
              <w:jc w:val="center"/>
              <w:rPr>
                <w:rFonts w:ascii="宋体" w:hAnsi="宋体" w:cs="宋体"/>
                <w:szCs w:val="21"/>
              </w:rPr>
            </w:pPr>
            <w:r w:rsidRPr="00D1013D">
              <w:rPr>
                <w:rFonts w:ascii="宋体" w:hAnsi="宋体" w:cs="宋体"/>
                <w:szCs w:val="21"/>
              </w:rPr>
              <w:t>7000</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6000</w:t>
            </w:r>
          </w:p>
        </w:tc>
        <w:tc>
          <w:tcPr>
            <w:tcW w:w="1192"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9000</w:t>
            </w:r>
          </w:p>
        </w:tc>
      </w:tr>
    </w:tbl>
    <w:p w:rsidR="00DA3A06" w:rsidRPr="00D1013D" w:rsidRDefault="00DA3A06" w:rsidP="00DA3A06">
      <w:pPr>
        <w:snapToGrid w:val="0"/>
        <w:spacing w:line="300" w:lineRule="exact"/>
      </w:pPr>
    </w:p>
    <w:p w:rsidR="00DA3A06" w:rsidRPr="00D1013D" w:rsidRDefault="00DA3A06" w:rsidP="00DA3A06">
      <w:pPr>
        <w:snapToGrid w:val="0"/>
        <w:spacing w:line="300" w:lineRule="exact"/>
      </w:pPr>
      <w:r w:rsidRPr="00D1013D">
        <w:rPr>
          <w:rFonts w:hint="eastAsia"/>
        </w:rPr>
        <w:t>（</w:t>
      </w:r>
      <w:r w:rsidRPr="00D1013D">
        <w:rPr>
          <w:rFonts w:hint="eastAsia"/>
        </w:rPr>
        <w:t>2</w:t>
      </w:r>
      <w:r w:rsidRPr="00D1013D">
        <w:rPr>
          <w:rFonts w:hint="eastAsia"/>
        </w:rPr>
        <w:t>）广州花都广煤燃气有限公司需求</w:t>
      </w:r>
    </w:p>
    <w:tbl>
      <w:tblPr>
        <w:tblW w:w="0" w:type="auto"/>
        <w:tblLayout w:type="fixed"/>
        <w:tblLook w:val="0000" w:firstRow="0" w:lastRow="0" w:firstColumn="0" w:lastColumn="0" w:noHBand="0" w:noVBand="0"/>
      </w:tblPr>
      <w:tblGrid>
        <w:gridCol w:w="1495"/>
        <w:gridCol w:w="882"/>
        <w:gridCol w:w="882"/>
        <w:gridCol w:w="888"/>
        <w:gridCol w:w="888"/>
        <w:gridCol w:w="888"/>
        <w:gridCol w:w="888"/>
        <w:gridCol w:w="888"/>
        <w:gridCol w:w="888"/>
        <w:gridCol w:w="888"/>
        <w:gridCol w:w="883"/>
        <w:gridCol w:w="8"/>
      </w:tblGrid>
      <w:tr w:rsidR="00DA3A06" w:rsidRPr="00D1013D" w:rsidTr="00566F90">
        <w:trPr>
          <w:trHeight w:val="435"/>
        </w:trPr>
        <w:tc>
          <w:tcPr>
            <w:tcW w:w="1496"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型号</w:t>
            </w:r>
          </w:p>
        </w:tc>
        <w:tc>
          <w:tcPr>
            <w:tcW w:w="883"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dn50</w:t>
            </w:r>
          </w:p>
        </w:tc>
        <w:tc>
          <w:tcPr>
            <w:tcW w:w="883"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dn63</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dn90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dn110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dn160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dn200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dn250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dn315</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dn355</w:t>
            </w:r>
          </w:p>
        </w:tc>
        <w:tc>
          <w:tcPr>
            <w:tcW w:w="891" w:type="dxa"/>
            <w:gridSpan w:val="2"/>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dn400</w:t>
            </w:r>
          </w:p>
        </w:tc>
      </w:tr>
      <w:tr w:rsidR="00DA3A06" w:rsidRPr="00D1013D" w:rsidTr="00566F90">
        <w:trPr>
          <w:gridAfter w:val="1"/>
          <w:wAfter w:w="4" w:type="pct"/>
          <w:trHeight w:val="435"/>
        </w:trPr>
        <w:tc>
          <w:tcPr>
            <w:tcW w:w="1496"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材质及壁厚系列</w:t>
            </w:r>
          </w:p>
        </w:tc>
        <w:tc>
          <w:tcPr>
            <w:tcW w:w="8865" w:type="dxa"/>
            <w:gridSpan w:val="10"/>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PE100   SDR11系列</w:t>
            </w:r>
          </w:p>
        </w:tc>
      </w:tr>
      <w:tr w:rsidR="00DA3A06" w:rsidRPr="00D1013D" w:rsidTr="00566F90">
        <w:trPr>
          <w:trHeight w:val="435"/>
        </w:trPr>
        <w:tc>
          <w:tcPr>
            <w:tcW w:w="1496"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单位</w:t>
            </w:r>
          </w:p>
        </w:tc>
        <w:tc>
          <w:tcPr>
            <w:tcW w:w="883"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3"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91" w:type="dxa"/>
            <w:gridSpan w:val="2"/>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r>
      <w:tr w:rsidR="00DA3A06" w:rsidRPr="00D1013D" w:rsidTr="00566F90">
        <w:trPr>
          <w:trHeight w:val="435"/>
        </w:trPr>
        <w:tc>
          <w:tcPr>
            <w:tcW w:w="1496"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数量</w:t>
            </w:r>
          </w:p>
        </w:tc>
        <w:tc>
          <w:tcPr>
            <w:tcW w:w="883"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500</w:t>
            </w:r>
          </w:p>
        </w:tc>
        <w:tc>
          <w:tcPr>
            <w:tcW w:w="883"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1000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1800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1000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1200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1200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600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1500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200</w:t>
            </w:r>
          </w:p>
        </w:tc>
        <w:tc>
          <w:tcPr>
            <w:tcW w:w="891" w:type="dxa"/>
            <w:gridSpan w:val="2"/>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4000</w:t>
            </w:r>
          </w:p>
        </w:tc>
      </w:tr>
    </w:tbl>
    <w:p w:rsidR="00DA3A06" w:rsidRPr="00D1013D" w:rsidRDefault="00DA3A06" w:rsidP="00DA3A06">
      <w:pPr>
        <w:snapToGrid w:val="0"/>
        <w:spacing w:line="300" w:lineRule="exact"/>
      </w:pPr>
    </w:p>
    <w:tbl>
      <w:tblPr>
        <w:tblW w:w="0" w:type="auto"/>
        <w:tblInd w:w="-34" w:type="dxa"/>
        <w:tblLayout w:type="fixed"/>
        <w:tblLook w:val="0000" w:firstRow="0" w:lastRow="0" w:firstColumn="0" w:lastColumn="0" w:noHBand="0" w:noVBand="0"/>
      </w:tblPr>
      <w:tblGrid>
        <w:gridCol w:w="2027"/>
        <w:gridCol w:w="1189"/>
        <w:gridCol w:w="1189"/>
        <w:gridCol w:w="1188"/>
        <w:gridCol w:w="1189"/>
        <w:gridCol w:w="1189"/>
        <w:gridCol w:w="1192"/>
      </w:tblGrid>
      <w:tr w:rsidR="00DA3A06" w:rsidRPr="00D1013D" w:rsidTr="00566F90">
        <w:trPr>
          <w:trHeight w:val="435"/>
        </w:trPr>
        <w:tc>
          <w:tcPr>
            <w:tcW w:w="2027"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型号</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dn160</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dn200</w:t>
            </w:r>
          </w:p>
        </w:tc>
        <w:tc>
          <w:tcPr>
            <w:tcW w:w="11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dn250</w:t>
            </w:r>
          </w:p>
        </w:tc>
        <w:tc>
          <w:tcPr>
            <w:tcW w:w="1189"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dn315</w:t>
            </w:r>
          </w:p>
        </w:tc>
        <w:tc>
          <w:tcPr>
            <w:tcW w:w="1189"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dn355</w:t>
            </w:r>
          </w:p>
        </w:tc>
        <w:tc>
          <w:tcPr>
            <w:tcW w:w="1192"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dn400</w:t>
            </w:r>
          </w:p>
        </w:tc>
      </w:tr>
      <w:tr w:rsidR="00DA3A06" w:rsidRPr="00D1013D" w:rsidTr="00566F90">
        <w:trPr>
          <w:trHeight w:val="435"/>
        </w:trPr>
        <w:tc>
          <w:tcPr>
            <w:tcW w:w="2027"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材质及壁厚系列</w:t>
            </w:r>
          </w:p>
        </w:tc>
        <w:tc>
          <w:tcPr>
            <w:tcW w:w="7136" w:type="dxa"/>
            <w:gridSpan w:val="6"/>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PE100   SDR17.6系列</w:t>
            </w:r>
          </w:p>
        </w:tc>
      </w:tr>
      <w:tr w:rsidR="00DA3A06" w:rsidRPr="00D1013D" w:rsidTr="00566F90">
        <w:trPr>
          <w:trHeight w:val="435"/>
        </w:trPr>
        <w:tc>
          <w:tcPr>
            <w:tcW w:w="2027"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单位</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92"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r>
      <w:tr w:rsidR="00DA3A06" w:rsidRPr="00D1013D" w:rsidTr="00566F90">
        <w:trPr>
          <w:trHeight w:val="435"/>
        </w:trPr>
        <w:tc>
          <w:tcPr>
            <w:tcW w:w="2027"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数量</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200</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3000</w:t>
            </w:r>
          </w:p>
        </w:tc>
        <w:tc>
          <w:tcPr>
            <w:tcW w:w="11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3000</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ind w:right="105"/>
              <w:jc w:val="center"/>
              <w:rPr>
                <w:rFonts w:ascii="宋体" w:hAnsi="宋体" w:cs="宋体"/>
                <w:szCs w:val="21"/>
              </w:rPr>
            </w:pPr>
            <w:r w:rsidRPr="00D1013D">
              <w:rPr>
                <w:rFonts w:ascii="宋体" w:hAnsi="宋体" w:cs="宋体"/>
                <w:szCs w:val="21"/>
              </w:rPr>
              <w:t>3000</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500</w:t>
            </w:r>
          </w:p>
        </w:tc>
        <w:tc>
          <w:tcPr>
            <w:tcW w:w="1192"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13000</w:t>
            </w:r>
          </w:p>
        </w:tc>
      </w:tr>
    </w:tbl>
    <w:p w:rsidR="00DA3A06" w:rsidRPr="00D1013D" w:rsidRDefault="00DA3A06" w:rsidP="00DA3A06">
      <w:pPr>
        <w:snapToGrid w:val="0"/>
        <w:spacing w:line="300" w:lineRule="exact"/>
      </w:pPr>
    </w:p>
    <w:p w:rsidR="00DA3A06" w:rsidRPr="00D1013D" w:rsidRDefault="00DA3A06" w:rsidP="00DA3A06">
      <w:pPr>
        <w:snapToGrid w:val="0"/>
        <w:spacing w:line="300" w:lineRule="exact"/>
      </w:pPr>
      <w:r w:rsidRPr="00D1013D">
        <w:rPr>
          <w:rFonts w:hint="eastAsia"/>
        </w:rPr>
        <w:lastRenderedPageBreak/>
        <w:t>（</w:t>
      </w:r>
      <w:r w:rsidRPr="00D1013D">
        <w:rPr>
          <w:rFonts w:hint="eastAsia"/>
        </w:rPr>
        <w:t>3</w:t>
      </w:r>
      <w:r w:rsidRPr="00D1013D">
        <w:rPr>
          <w:rFonts w:hint="eastAsia"/>
        </w:rPr>
        <w:t>）广州南沙发展燃气有限公司需求</w:t>
      </w:r>
    </w:p>
    <w:tbl>
      <w:tblPr>
        <w:tblW w:w="0" w:type="auto"/>
        <w:tblLayout w:type="fixed"/>
        <w:tblLook w:val="0000" w:firstRow="0" w:lastRow="0" w:firstColumn="0" w:lastColumn="0" w:noHBand="0" w:noVBand="0"/>
      </w:tblPr>
      <w:tblGrid>
        <w:gridCol w:w="1495"/>
        <w:gridCol w:w="882"/>
        <w:gridCol w:w="882"/>
        <w:gridCol w:w="888"/>
        <w:gridCol w:w="888"/>
        <w:gridCol w:w="888"/>
        <w:gridCol w:w="888"/>
        <w:gridCol w:w="888"/>
        <w:gridCol w:w="888"/>
        <w:gridCol w:w="888"/>
        <w:gridCol w:w="883"/>
        <w:gridCol w:w="8"/>
      </w:tblGrid>
      <w:tr w:rsidR="00DA3A06" w:rsidRPr="00D1013D" w:rsidTr="00566F90">
        <w:trPr>
          <w:trHeight w:val="435"/>
        </w:trPr>
        <w:tc>
          <w:tcPr>
            <w:tcW w:w="1496"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型号</w:t>
            </w:r>
          </w:p>
        </w:tc>
        <w:tc>
          <w:tcPr>
            <w:tcW w:w="883"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dn50</w:t>
            </w:r>
          </w:p>
        </w:tc>
        <w:tc>
          <w:tcPr>
            <w:tcW w:w="883"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dn63</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dn90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dn110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dn160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dn200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dn250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dn315</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dn355</w:t>
            </w:r>
          </w:p>
        </w:tc>
        <w:tc>
          <w:tcPr>
            <w:tcW w:w="891" w:type="dxa"/>
            <w:gridSpan w:val="2"/>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dn400</w:t>
            </w:r>
          </w:p>
        </w:tc>
      </w:tr>
      <w:tr w:rsidR="00DA3A06" w:rsidRPr="00D1013D" w:rsidTr="00566F90">
        <w:trPr>
          <w:gridAfter w:val="1"/>
          <w:wAfter w:w="4" w:type="pct"/>
          <w:trHeight w:val="435"/>
        </w:trPr>
        <w:tc>
          <w:tcPr>
            <w:tcW w:w="1496"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材质及壁厚系列</w:t>
            </w:r>
          </w:p>
        </w:tc>
        <w:tc>
          <w:tcPr>
            <w:tcW w:w="8865" w:type="dxa"/>
            <w:gridSpan w:val="10"/>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PE100   SDR11系列</w:t>
            </w:r>
          </w:p>
        </w:tc>
      </w:tr>
      <w:tr w:rsidR="00DA3A06" w:rsidRPr="00D1013D" w:rsidTr="00566F90">
        <w:trPr>
          <w:trHeight w:val="435"/>
        </w:trPr>
        <w:tc>
          <w:tcPr>
            <w:tcW w:w="1496"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单位</w:t>
            </w:r>
          </w:p>
        </w:tc>
        <w:tc>
          <w:tcPr>
            <w:tcW w:w="883"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3"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91" w:type="dxa"/>
            <w:gridSpan w:val="2"/>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r>
      <w:tr w:rsidR="00DA3A06" w:rsidRPr="00D1013D" w:rsidTr="00566F90">
        <w:trPr>
          <w:trHeight w:val="435"/>
        </w:trPr>
        <w:tc>
          <w:tcPr>
            <w:tcW w:w="1496"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数量</w:t>
            </w:r>
          </w:p>
        </w:tc>
        <w:tc>
          <w:tcPr>
            <w:tcW w:w="883"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500</w:t>
            </w:r>
          </w:p>
        </w:tc>
        <w:tc>
          <w:tcPr>
            <w:tcW w:w="883"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1000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w:t>
            </w:r>
            <w:r w:rsidRPr="00D1013D">
              <w:rPr>
                <w:rFonts w:ascii="宋体" w:hAnsi="宋体" w:cs="宋体" w:hint="eastAsia"/>
                <w:szCs w:val="21"/>
              </w:rPr>
              <w:t>0</w:t>
            </w:r>
            <w:r w:rsidRPr="00D1013D">
              <w:rPr>
                <w:rFonts w:ascii="宋体" w:hAnsi="宋体" w:cs="宋体"/>
                <w:szCs w:val="21"/>
              </w:rPr>
              <w:t>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2</w:t>
            </w:r>
            <w:r w:rsidRPr="00D1013D">
              <w:rPr>
                <w:rFonts w:ascii="宋体" w:hAnsi="宋体" w:cs="宋体"/>
                <w:szCs w:val="21"/>
              </w:rPr>
              <w:t>000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2</w:t>
            </w:r>
            <w:r w:rsidRPr="00D1013D">
              <w:rPr>
                <w:rFonts w:ascii="宋体" w:hAnsi="宋体" w:cs="宋体" w:hint="eastAsia"/>
                <w:szCs w:val="21"/>
              </w:rPr>
              <w:t>0</w:t>
            </w:r>
            <w:r w:rsidRPr="00D1013D">
              <w:rPr>
                <w:rFonts w:ascii="宋体" w:hAnsi="宋体" w:cs="宋体"/>
                <w:szCs w:val="21"/>
              </w:rPr>
              <w:t>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1200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5</w:t>
            </w:r>
            <w:r w:rsidRPr="00D1013D">
              <w:rPr>
                <w:rFonts w:ascii="宋体" w:hAnsi="宋体" w:cs="宋体"/>
                <w:szCs w:val="21"/>
              </w:rPr>
              <w:t>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500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0</w:t>
            </w:r>
          </w:p>
        </w:tc>
        <w:tc>
          <w:tcPr>
            <w:tcW w:w="891" w:type="dxa"/>
            <w:gridSpan w:val="2"/>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5</w:t>
            </w:r>
            <w:r w:rsidRPr="00D1013D">
              <w:rPr>
                <w:rFonts w:ascii="宋体" w:hAnsi="宋体" w:cs="宋体"/>
                <w:szCs w:val="21"/>
              </w:rPr>
              <w:t>00</w:t>
            </w:r>
          </w:p>
        </w:tc>
      </w:tr>
    </w:tbl>
    <w:p w:rsidR="00DA3A06" w:rsidRPr="00D1013D" w:rsidRDefault="00DA3A06" w:rsidP="00DA3A06">
      <w:pPr>
        <w:snapToGrid w:val="0"/>
        <w:spacing w:line="300" w:lineRule="exact"/>
      </w:pPr>
    </w:p>
    <w:tbl>
      <w:tblPr>
        <w:tblW w:w="0" w:type="auto"/>
        <w:tblInd w:w="-34" w:type="dxa"/>
        <w:tblLayout w:type="fixed"/>
        <w:tblLook w:val="0000" w:firstRow="0" w:lastRow="0" w:firstColumn="0" w:lastColumn="0" w:noHBand="0" w:noVBand="0"/>
      </w:tblPr>
      <w:tblGrid>
        <w:gridCol w:w="2027"/>
        <w:gridCol w:w="1189"/>
        <w:gridCol w:w="1189"/>
        <w:gridCol w:w="1188"/>
        <w:gridCol w:w="1189"/>
        <w:gridCol w:w="1189"/>
        <w:gridCol w:w="1192"/>
      </w:tblGrid>
      <w:tr w:rsidR="00DA3A06" w:rsidRPr="00D1013D" w:rsidTr="00566F90">
        <w:trPr>
          <w:trHeight w:val="435"/>
        </w:trPr>
        <w:tc>
          <w:tcPr>
            <w:tcW w:w="2027"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型号</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dn160</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dn200</w:t>
            </w:r>
          </w:p>
        </w:tc>
        <w:tc>
          <w:tcPr>
            <w:tcW w:w="11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dn250</w:t>
            </w:r>
          </w:p>
        </w:tc>
        <w:tc>
          <w:tcPr>
            <w:tcW w:w="1189"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dn315</w:t>
            </w:r>
          </w:p>
        </w:tc>
        <w:tc>
          <w:tcPr>
            <w:tcW w:w="1189"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dn355</w:t>
            </w:r>
          </w:p>
        </w:tc>
        <w:tc>
          <w:tcPr>
            <w:tcW w:w="1192"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dn400</w:t>
            </w:r>
          </w:p>
        </w:tc>
      </w:tr>
      <w:tr w:rsidR="00DA3A06" w:rsidRPr="00D1013D" w:rsidTr="00566F90">
        <w:trPr>
          <w:trHeight w:val="435"/>
        </w:trPr>
        <w:tc>
          <w:tcPr>
            <w:tcW w:w="2027"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材质及壁厚系列</w:t>
            </w:r>
          </w:p>
        </w:tc>
        <w:tc>
          <w:tcPr>
            <w:tcW w:w="7136" w:type="dxa"/>
            <w:gridSpan w:val="6"/>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PE100   SDR17.6系列</w:t>
            </w:r>
          </w:p>
        </w:tc>
      </w:tr>
      <w:tr w:rsidR="00DA3A06" w:rsidRPr="00D1013D" w:rsidTr="00566F90">
        <w:trPr>
          <w:trHeight w:val="435"/>
        </w:trPr>
        <w:tc>
          <w:tcPr>
            <w:tcW w:w="2027"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单位</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92"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r>
      <w:tr w:rsidR="00DA3A06" w:rsidRPr="00D1013D" w:rsidTr="00566F90">
        <w:trPr>
          <w:trHeight w:val="435"/>
        </w:trPr>
        <w:tc>
          <w:tcPr>
            <w:tcW w:w="2027"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数量</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200</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5</w:t>
            </w:r>
            <w:r w:rsidRPr="00D1013D">
              <w:rPr>
                <w:rFonts w:ascii="宋体" w:hAnsi="宋体" w:cs="宋体"/>
                <w:szCs w:val="21"/>
              </w:rPr>
              <w:t>000</w:t>
            </w:r>
          </w:p>
        </w:tc>
        <w:tc>
          <w:tcPr>
            <w:tcW w:w="11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3000</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ind w:right="105"/>
              <w:jc w:val="center"/>
              <w:rPr>
                <w:rFonts w:ascii="宋体" w:hAnsi="宋体" w:cs="宋体"/>
                <w:szCs w:val="21"/>
              </w:rPr>
            </w:pPr>
            <w:r w:rsidRPr="00D1013D">
              <w:rPr>
                <w:rFonts w:ascii="宋体" w:hAnsi="宋体" w:cs="宋体" w:hint="eastAsia"/>
                <w:szCs w:val="21"/>
              </w:rPr>
              <w:t>5</w:t>
            </w:r>
            <w:r w:rsidRPr="00D1013D">
              <w:rPr>
                <w:rFonts w:ascii="宋体" w:hAnsi="宋体" w:cs="宋体"/>
                <w:szCs w:val="21"/>
              </w:rPr>
              <w:t>000</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0</w:t>
            </w:r>
          </w:p>
        </w:tc>
        <w:tc>
          <w:tcPr>
            <w:tcW w:w="1192"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5</w:t>
            </w:r>
            <w:r w:rsidRPr="00D1013D">
              <w:rPr>
                <w:rFonts w:ascii="宋体" w:hAnsi="宋体" w:cs="宋体"/>
                <w:szCs w:val="21"/>
              </w:rPr>
              <w:t>00</w:t>
            </w:r>
          </w:p>
        </w:tc>
      </w:tr>
    </w:tbl>
    <w:p w:rsidR="00DA3A06" w:rsidRPr="00D1013D" w:rsidRDefault="00DA3A06" w:rsidP="00DA3A06">
      <w:pPr>
        <w:snapToGrid w:val="0"/>
        <w:spacing w:line="300" w:lineRule="exact"/>
      </w:pPr>
    </w:p>
    <w:p w:rsidR="00DA3A06" w:rsidRPr="00D1013D" w:rsidRDefault="00DA3A06" w:rsidP="00DA3A06">
      <w:pPr>
        <w:snapToGrid w:val="0"/>
        <w:spacing w:line="300" w:lineRule="exact"/>
      </w:pPr>
      <w:r w:rsidRPr="00D1013D">
        <w:rPr>
          <w:rFonts w:hint="eastAsia"/>
        </w:rPr>
        <w:t>（</w:t>
      </w:r>
      <w:r w:rsidRPr="00D1013D">
        <w:rPr>
          <w:rFonts w:hint="eastAsia"/>
        </w:rPr>
        <w:t>4</w:t>
      </w:r>
      <w:r w:rsidRPr="00D1013D">
        <w:rPr>
          <w:rFonts w:hint="eastAsia"/>
        </w:rPr>
        <w:t>）广州东部发展燃气有限公司需求</w:t>
      </w:r>
    </w:p>
    <w:tbl>
      <w:tblPr>
        <w:tblW w:w="0" w:type="auto"/>
        <w:tblLayout w:type="fixed"/>
        <w:tblLook w:val="0000" w:firstRow="0" w:lastRow="0" w:firstColumn="0" w:lastColumn="0" w:noHBand="0" w:noVBand="0"/>
      </w:tblPr>
      <w:tblGrid>
        <w:gridCol w:w="1495"/>
        <w:gridCol w:w="882"/>
        <w:gridCol w:w="882"/>
        <w:gridCol w:w="888"/>
        <w:gridCol w:w="888"/>
        <w:gridCol w:w="888"/>
        <w:gridCol w:w="888"/>
        <w:gridCol w:w="888"/>
        <w:gridCol w:w="888"/>
        <w:gridCol w:w="888"/>
        <w:gridCol w:w="883"/>
        <w:gridCol w:w="8"/>
      </w:tblGrid>
      <w:tr w:rsidR="00DA3A06" w:rsidRPr="00D1013D" w:rsidTr="00566F90">
        <w:trPr>
          <w:trHeight w:val="435"/>
        </w:trPr>
        <w:tc>
          <w:tcPr>
            <w:tcW w:w="1496"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型号</w:t>
            </w:r>
          </w:p>
        </w:tc>
        <w:tc>
          <w:tcPr>
            <w:tcW w:w="883"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dn50</w:t>
            </w:r>
          </w:p>
        </w:tc>
        <w:tc>
          <w:tcPr>
            <w:tcW w:w="883"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dn63</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dn90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dn110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dn160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dn200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dn250</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dn315</w:t>
            </w:r>
          </w:p>
        </w:tc>
        <w:tc>
          <w:tcPr>
            <w:tcW w:w="8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dn355</w:t>
            </w:r>
          </w:p>
        </w:tc>
        <w:tc>
          <w:tcPr>
            <w:tcW w:w="891" w:type="dxa"/>
            <w:gridSpan w:val="2"/>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dn400</w:t>
            </w:r>
          </w:p>
        </w:tc>
      </w:tr>
      <w:tr w:rsidR="00DA3A06" w:rsidRPr="00D1013D" w:rsidTr="00566F90">
        <w:trPr>
          <w:gridAfter w:val="1"/>
          <w:wAfter w:w="4" w:type="pct"/>
          <w:trHeight w:val="435"/>
        </w:trPr>
        <w:tc>
          <w:tcPr>
            <w:tcW w:w="1496"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材质及壁厚系列</w:t>
            </w:r>
          </w:p>
        </w:tc>
        <w:tc>
          <w:tcPr>
            <w:tcW w:w="8865" w:type="dxa"/>
            <w:gridSpan w:val="10"/>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PE100   SDR11系列</w:t>
            </w:r>
          </w:p>
        </w:tc>
      </w:tr>
      <w:tr w:rsidR="00DA3A06" w:rsidRPr="00D1013D" w:rsidTr="00566F90">
        <w:trPr>
          <w:trHeight w:val="435"/>
        </w:trPr>
        <w:tc>
          <w:tcPr>
            <w:tcW w:w="1496"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单位</w:t>
            </w:r>
          </w:p>
        </w:tc>
        <w:tc>
          <w:tcPr>
            <w:tcW w:w="883"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3"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891" w:type="dxa"/>
            <w:gridSpan w:val="2"/>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r>
      <w:tr w:rsidR="00DA3A06" w:rsidRPr="00D1013D" w:rsidTr="00566F90">
        <w:trPr>
          <w:trHeight w:val="435"/>
        </w:trPr>
        <w:tc>
          <w:tcPr>
            <w:tcW w:w="1496"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数量</w:t>
            </w:r>
          </w:p>
        </w:tc>
        <w:tc>
          <w:tcPr>
            <w:tcW w:w="883"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5000</w:t>
            </w:r>
          </w:p>
        </w:tc>
        <w:tc>
          <w:tcPr>
            <w:tcW w:w="883"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12000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12000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15000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12000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2</w:t>
            </w:r>
            <w:r w:rsidRPr="00D1013D">
              <w:rPr>
                <w:rFonts w:ascii="宋体" w:hAnsi="宋体" w:cs="宋体" w:hint="eastAsia"/>
                <w:szCs w:val="21"/>
              </w:rPr>
              <w:t>0</w:t>
            </w:r>
            <w:r w:rsidRPr="00D1013D">
              <w:rPr>
                <w:rFonts w:ascii="宋体" w:hAnsi="宋体" w:cs="宋体"/>
                <w:szCs w:val="21"/>
              </w:rPr>
              <w:t>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30</w:t>
            </w:r>
            <w:r w:rsidRPr="00D1013D">
              <w:rPr>
                <w:rFonts w:ascii="宋体" w:hAnsi="宋体" w:cs="宋体"/>
                <w:szCs w:val="21"/>
              </w:rPr>
              <w:t>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20</w:t>
            </w:r>
            <w:r w:rsidRPr="00D1013D">
              <w:rPr>
                <w:rFonts w:ascii="宋体" w:hAnsi="宋体" w:cs="宋体"/>
                <w:szCs w:val="21"/>
              </w:rPr>
              <w:t>00</w:t>
            </w:r>
          </w:p>
        </w:tc>
        <w:tc>
          <w:tcPr>
            <w:tcW w:w="8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0</w:t>
            </w:r>
          </w:p>
        </w:tc>
        <w:tc>
          <w:tcPr>
            <w:tcW w:w="891" w:type="dxa"/>
            <w:gridSpan w:val="2"/>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10</w:t>
            </w:r>
            <w:r w:rsidRPr="00D1013D">
              <w:rPr>
                <w:rFonts w:ascii="宋体" w:hAnsi="宋体" w:cs="宋体"/>
                <w:szCs w:val="21"/>
              </w:rPr>
              <w:t>000</w:t>
            </w:r>
          </w:p>
        </w:tc>
      </w:tr>
    </w:tbl>
    <w:p w:rsidR="00DA3A06" w:rsidRPr="00D1013D" w:rsidRDefault="00DA3A06" w:rsidP="00DA3A06">
      <w:pPr>
        <w:snapToGrid w:val="0"/>
        <w:spacing w:line="300" w:lineRule="exact"/>
      </w:pPr>
    </w:p>
    <w:tbl>
      <w:tblPr>
        <w:tblW w:w="0" w:type="auto"/>
        <w:tblInd w:w="-34" w:type="dxa"/>
        <w:tblLayout w:type="fixed"/>
        <w:tblLook w:val="0000" w:firstRow="0" w:lastRow="0" w:firstColumn="0" w:lastColumn="0" w:noHBand="0" w:noVBand="0"/>
      </w:tblPr>
      <w:tblGrid>
        <w:gridCol w:w="2027"/>
        <w:gridCol w:w="1189"/>
        <w:gridCol w:w="1189"/>
        <w:gridCol w:w="1188"/>
        <w:gridCol w:w="1189"/>
        <w:gridCol w:w="1189"/>
        <w:gridCol w:w="1192"/>
      </w:tblGrid>
      <w:tr w:rsidR="00DA3A06" w:rsidRPr="00D1013D" w:rsidTr="00566F90">
        <w:trPr>
          <w:trHeight w:val="435"/>
        </w:trPr>
        <w:tc>
          <w:tcPr>
            <w:tcW w:w="2027"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型号</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dn160</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dn200</w:t>
            </w:r>
          </w:p>
        </w:tc>
        <w:tc>
          <w:tcPr>
            <w:tcW w:w="1188"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dn250</w:t>
            </w:r>
          </w:p>
        </w:tc>
        <w:tc>
          <w:tcPr>
            <w:tcW w:w="1189"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dn315</w:t>
            </w:r>
          </w:p>
        </w:tc>
        <w:tc>
          <w:tcPr>
            <w:tcW w:w="1189"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dn355</w:t>
            </w:r>
          </w:p>
        </w:tc>
        <w:tc>
          <w:tcPr>
            <w:tcW w:w="1192" w:type="dxa"/>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dn400</w:t>
            </w:r>
          </w:p>
        </w:tc>
      </w:tr>
      <w:tr w:rsidR="00DA3A06" w:rsidRPr="00D1013D" w:rsidTr="00566F90">
        <w:trPr>
          <w:trHeight w:val="435"/>
        </w:trPr>
        <w:tc>
          <w:tcPr>
            <w:tcW w:w="2027"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材质及壁厚系列</w:t>
            </w:r>
          </w:p>
        </w:tc>
        <w:tc>
          <w:tcPr>
            <w:tcW w:w="7136" w:type="dxa"/>
            <w:gridSpan w:val="6"/>
            <w:tcBorders>
              <w:top w:val="single" w:sz="4" w:space="0" w:color="auto"/>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PE100   SDR17.6系列</w:t>
            </w:r>
          </w:p>
        </w:tc>
      </w:tr>
      <w:tr w:rsidR="00DA3A06" w:rsidRPr="00D1013D" w:rsidTr="00566F90">
        <w:trPr>
          <w:trHeight w:val="435"/>
        </w:trPr>
        <w:tc>
          <w:tcPr>
            <w:tcW w:w="2027"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单位</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c>
          <w:tcPr>
            <w:tcW w:w="1192"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米</w:t>
            </w:r>
          </w:p>
        </w:tc>
      </w:tr>
      <w:tr w:rsidR="00DA3A06" w:rsidRPr="00D1013D" w:rsidTr="00566F90">
        <w:trPr>
          <w:trHeight w:val="435"/>
        </w:trPr>
        <w:tc>
          <w:tcPr>
            <w:tcW w:w="2027" w:type="dxa"/>
            <w:tcBorders>
              <w:top w:val="nil"/>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数量</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200</w:t>
            </w:r>
          </w:p>
        </w:tc>
        <w:tc>
          <w:tcPr>
            <w:tcW w:w="1189" w:type="dxa"/>
            <w:tcBorders>
              <w:top w:val="single" w:sz="4" w:space="0" w:color="auto"/>
              <w:left w:val="single" w:sz="4" w:space="0" w:color="auto"/>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10000</w:t>
            </w:r>
          </w:p>
        </w:tc>
        <w:tc>
          <w:tcPr>
            <w:tcW w:w="1188"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10</w:t>
            </w:r>
            <w:r w:rsidRPr="00D1013D">
              <w:rPr>
                <w:rFonts w:ascii="宋体" w:hAnsi="宋体" w:cs="宋体"/>
                <w:szCs w:val="21"/>
              </w:rPr>
              <w:t>000</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ind w:right="105"/>
              <w:jc w:val="center"/>
              <w:rPr>
                <w:rFonts w:ascii="宋体" w:hAnsi="宋体" w:cs="宋体"/>
                <w:szCs w:val="21"/>
              </w:rPr>
            </w:pPr>
            <w:r w:rsidRPr="00D1013D">
              <w:rPr>
                <w:rFonts w:ascii="宋体" w:hAnsi="宋体" w:cs="宋体" w:hint="eastAsia"/>
                <w:szCs w:val="21"/>
              </w:rPr>
              <w:t>5</w:t>
            </w:r>
            <w:r w:rsidRPr="00D1013D">
              <w:rPr>
                <w:rFonts w:ascii="宋体" w:hAnsi="宋体" w:cs="宋体"/>
                <w:szCs w:val="21"/>
              </w:rPr>
              <w:t>000</w:t>
            </w:r>
          </w:p>
        </w:tc>
        <w:tc>
          <w:tcPr>
            <w:tcW w:w="1189"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hint="eastAsia"/>
                <w:szCs w:val="21"/>
              </w:rPr>
              <w:t>00</w:t>
            </w:r>
          </w:p>
        </w:tc>
        <w:tc>
          <w:tcPr>
            <w:tcW w:w="1192" w:type="dxa"/>
            <w:tcBorders>
              <w:top w:val="nil"/>
              <w:left w:val="nil"/>
              <w:bottom w:val="single" w:sz="4" w:space="0" w:color="auto"/>
              <w:right w:val="single" w:sz="4" w:space="0" w:color="auto"/>
            </w:tcBorders>
            <w:vAlign w:val="center"/>
          </w:tcPr>
          <w:p w:rsidR="00DA3A06" w:rsidRPr="00D1013D" w:rsidRDefault="00DA3A06" w:rsidP="00566F90">
            <w:pPr>
              <w:jc w:val="center"/>
              <w:rPr>
                <w:rFonts w:ascii="宋体" w:hAnsi="宋体" w:cs="宋体"/>
                <w:szCs w:val="21"/>
              </w:rPr>
            </w:pPr>
            <w:r w:rsidRPr="00D1013D">
              <w:rPr>
                <w:rFonts w:ascii="宋体" w:hAnsi="宋体" w:cs="宋体"/>
                <w:szCs w:val="21"/>
              </w:rPr>
              <w:t>1</w:t>
            </w:r>
            <w:r w:rsidRPr="00D1013D">
              <w:rPr>
                <w:rFonts w:ascii="宋体" w:hAnsi="宋体" w:cs="宋体" w:hint="eastAsia"/>
                <w:szCs w:val="21"/>
              </w:rPr>
              <w:t>0</w:t>
            </w:r>
            <w:r w:rsidRPr="00D1013D">
              <w:rPr>
                <w:rFonts w:ascii="宋体" w:hAnsi="宋体" w:cs="宋体"/>
                <w:szCs w:val="21"/>
              </w:rPr>
              <w:t>000</w:t>
            </w:r>
          </w:p>
        </w:tc>
      </w:tr>
    </w:tbl>
    <w:p w:rsidR="00DA3A06" w:rsidRPr="00D1013D" w:rsidRDefault="00DA3A06" w:rsidP="00DA3A06">
      <w:pPr>
        <w:spacing w:line="360" w:lineRule="auto"/>
        <w:jc w:val="both"/>
        <w:rPr>
          <w:rFonts w:ascii="宋体" w:hAnsi="宋体"/>
          <w:kern w:val="28"/>
          <w:szCs w:val="21"/>
        </w:rPr>
      </w:pPr>
    </w:p>
    <w:p w:rsidR="00DA3A06" w:rsidRPr="00D1013D" w:rsidRDefault="00DA3A06" w:rsidP="00DA3A06">
      <w:pPr>
        <w:tabs>
          <w:tab w:val="left" w:pos="420"/>
        </w:tabs>
        <w:snapToGrid w:val="0"/>
        <w:spacing w:line="360" w:lineRule="auto"/>
      </w:pPr>
      <w:r w:rsidRPr="00D1013D">
        <w:rPr>
          <w:rFonts w:hint="eastAsia"/>
        </w:rPr>
        <w:t>说明：</w:t>
      </w:r>
    </w:p>
    <w:p w:rsidR="00DA3A06" w:rsidRPr="00D1013D" w:rsidRDefault="00DA3A06" w:rsidP="00DA3A06">
      <w:pPr>
        <w:numPr>
          <w:ilvl w:val="0"/>
          <w:numId w:val="3"/>
        </w:numPr>
        <w:snapToGrid w:val="0"/>
        <w:spacing w:line="360" w:lineRule="auto"/>
      </w:pPr>
      <w:r w:rsidRPr="00D1013D">
        <w:rPr>
          <w:rFonts w:ascii="宋体" w:hAnsi="宋体" w:hint="eastAsia"/>
          <w:bCs/>
          <w:szCs w:val="21"/>
        </w:rPr>
        <w:t>投标人必须响应以上全部内容。</w:t>
      </w:r>
    </w:p>
    <w:p w:rsidR="00DA3A06" w:rsidRPr="00D1013D" w:rsidRDefault="00DA3A06" w:rsidP="00DA3A06">
      <w:pPr>
        <w:numPr>
          <w:ilvl w:val="0"/>
          <w:numId w:val="3"/>
        </w:numPr>
        <w:snapToGrid w:val="0"/>
        <w:spacing w:line="360" w:lineRule="auto"/>
      </w:pPr>
      <w:r w:rsidRPr="00D1013D">
        <w:rPr>
          <w:rFonts w:hint="eastAsia"/>
        </w:rPr>
        <w:t>上表中所列各规格型号管材数量，是招标人暂定采购量，并非最终采购量，招标人可根据工程实际要求增加或减少管材（不超出上表规格型号范围）数量。</w:t>
      </w:r>
    </w:p>
    <w:p w:rsidR="00DA3A06" w:rsidRPr="00D1013D" w:rsidRDefault="00DA3A06" w:rsidP="00DA3A06">
      <w:pPr>
        <w:numPr>
          <w:ilvl w:val="0"/>
          <w:numId w:val="3"/>
        </w:numPr>
        <w:adjustRightInd w:val="0"/>
        <w:snapToGrid w:val="0"/>
        <w:spacing w:line="360" w:lineRule="auto"/>
      </w:pPr>
      <w:r w:rsidRPr="00D1013D">
        <w:rPr>
          <w:rFonts w:hint="eastAsia"/>
        </w:rPr>
        <w:t>投标人对每种规格型号单个货物所响应的单价应是固定综合单价</w:t>
      </w:r>
      <w:r w:rsidRPr="00D1013D">
        <w:rPr>
          <w:rFonts w:hint="eastAsia"/>
        </w:rPr>
        <w:t xml:space="preserve">, </w:t>
      </w:r>
      <w:r w:rsidRPr="00D1013D">
        <w:rPr>
          <w:rFonts w:hint="eastAsia"/>
        </w:rPr>
        <w:t>且在供货期限内不作调整，最终结算价款按固定综合单价×最终实际采购量结算。此综合单价既包括货物销售</w:t>
      </w:r>
      <w:r w:rsidRPr="00D1013D">
        <w:rPr>
          <w:rFonts w:hint="eastAsia"/>
        </w:rPr>
        <w:t>17%</w:t>
      </w:r>
      <w:r w:rsidRPr="00D1013D">
        <w:rPr>
          <w:rFonts w:hint="eastAsia"/>
        </w:rPr>
        <w:t>增值税，也包括投标人提供货物所需的设计、原材料组织加工、生产制造，以及将货物按招标人要求运至招标人指定地点所发生和应支付的一切税费；同时投标人还应免费提供包括但不限于技术支持（安装指导、现场调试、质量分析、事故调查、技术资料提供）、培训等售后服务。</w:t>
      </w:r>
    </w:p>
    <w:p w:rsidR="00DA3A06" w:rsidRPr="00D1013D" w:rsidRDefault="00DA3A06" w:rsidP="00DA3A06">
      <w:pPr>
        <w:numPr>
          <w:ilvl w:val="0"/>
          <w:numId w:val="3"/>
        </w:numPr>
        <w:snapToGrid w:val="0"/>
        <w:spacing w:line="360" w:lineRule="auto"/>
      </w:pPr>
      <w:r w:rsidRPr="00D1013D">
        <w:rPr>
          <w:rFonts w:hint="eastAsia"/>
        </w:rPr>
        <w:t>投标人所投货物应满足国家现行标准</w:t>
      </w:r>
      <w:r w:rsidRPr="00D1013D">
        <w:rPr>
          <w:rFonts w:ascii="宋体" w:hAnsi="宋体" w:hint="eastAsia"/>
          <w:szCs w:val="10"/>
        </w:rPr>
        <w:t xml:space="preserve"> GB/T 15558.1</w:t>
      </w:r>
      <w:r w:rsidRPr="00D1013D">
        <w:rPr>
          <w:rFonts w:hint="eastAsia"/>
        </w:rPr>
        <w:t>《燃气用埋地聚乙烯</w:t>
      </w:r>
      <w:r w:rsidRPr="00D1013D">
        <w:rPr>
          <w:rFonts w:hint="eastAsia"/>
        </w:rPr>
        <w:t>(PE)</w:t>
      </w:r>
      <w:r w:rsidRPr="00D1013D">
        <w:rPr>
          <w:rFonts w:hint="eastAsia"/>
        </w:rPr>
        <w:t>管道系统</w:t>
      </w:r>
      <w:r w:rsidRPr="00D1013D">
        <w:rPr>
          <w:rFonts w:hint="eastAsia"/>
        </w:rPr>
        <w:t xml:space="preserve"> </w:t>
      </w:r>
      <w:r w:rsidRPr="00D1013D">
        <w:rPr>
          <w:rFonts w:hint="eastAsia"/>
        </w:rPr>
        <w:t>第一部分：管材》、</w:t>
      </w:r>
      <w:r w:rsidRPr="00D1013D">
        <w:rPr>
          <w:rFonts w:hint="eastAsia"/>
        </w:rPr>
        <w:t xml:space="preserve">DIN-PAS 1075 </w:t>
      </w:r>
      <w:r w:rsidRPr="00D1013D">
        <w:rPr>
          <w:rFonts w:hint="eastAsia"/>
        </w:rPr>
        <w:t>《非传统安装技术用</w:t>
      </w:r>
      <w:r w:rsidRPr="00D1013D">
        <w:rPr>
          <w:rFonts w:hint="eastAsia"/>
        </w:rPr>
        <w:t>PE</w:t>
      </w:r>
      <w:r w:rsidRPr="00D1013D">
        <w:rPr>
          <w:rFonts w:hint="eastAsia"/>
        </w:rPr>
        <w:t>管</w:t>
      </w:r>
      <w:r w:rsidRPr="00D1013D">
        <w:rPr>
          <w:rFonts w:hint="eastAsia"/>
        </w:rPr>
        <w:t>-</w:t>
      </w:r>
      <w:r w:rsidRPr="00D1013D">
        <w:rPr>
          <w:rFonts w:hint="eastAsia"/>
        </w:rPr>
        <w:t>尺寸、技术要求及测试》及参考标准</w:t>
      </w:r>
      <w:r w:rsidRPr="00D1013D">
        <w:t>ISO 4437</w:t>
      </w:r>
      <w:r w:rsidRPr="00D1013D">
        <w:rPr>
          <w:rFonts w:hint="eastAsia"/>
        </w:rPr>
        <w:t xml:space="preserve"> </w:t>
      </w:r>
      <w:r w:rsidRPr="00D1013D">
        <w:rPr>
          <w:rFonts w:hint="eastAsia"/>
        </w:rPr>
        <w:lastRenderedPageBreak/>
        <w:t>《燃气供应用塑料管道系统</w:t>
      </w:r>
      <w:r w:rsidRPr="00D1013D">
        <w:rPr>
          <w:rFonts w:hint="eastAsia"/>
        </w:rPr>
        <w:t>-</w:t>
      </w:r>
      <w:r w:rsidRPr="00D1013D">
        <w:rPr>
          <w:rFonts w:hint="eastAsia"/>
        </w:rPr>
        <w:t>聚乙烯（</w:t>
      </w:r>
      <w:r w:rsidRPr="00D1013D">
        <w:rPr>
          <w:rFonts w:hint="eastAsia"/>
        </w:rPr>
        <w:t>PE</w:t>
      </w:r>
      <w:r w:rsidRPr="00D1013D">
        <w:rPr>
          <w:rFonts w:hint="eastAsia"/>
        </w:rPr>
        <w:t>）》和</w:t>
      </w:r>
      <w:r w:rsidRPr="00D1013D">
        <w:t>EN1555</w:t>
      </w:r>
      <w:r w:rsidRPr="00D1013D">
        <w:rPr>
          <w:rFonts w:hint="eastAsia"/>
        </w:rPr>
        <w:t>《燃气输送用塑料管道系统</w:t>
      </w:r>
      <w:r w:rsidRPr="00D1013D">
        <w:t>-</w:t>
      </w:r>
      <w:r w:rsidRPr="00D1013D">
        <w:rPr>
          <w:rFonts w:hint="eastAsia"/>
        </w:rPr>
        <w:t>聚乙烯（</w:t>
      </w:r>
      <w:r w:rsidRPr="00D1013D">
        <w:t>PE</w:t>
      </w:r>
      <w:r w:rsidRPr="00D1013D">
        <w:rPr>
          <w:rFonts w:hint="eastAsia"/>
        </w:rPr>
        <w:t>）》更优条款。</w:t>
      </w:r>
    </w:p>
    <w:p w:rsidR="00DA3A06" w:rsidRPr="00D1013D" w:rsidRDefault="00DA3A06" w:rsidP="00DA3A06">
      <w:pPr>
        <w:numPr>
          <w:ilvl w:val="0"/>
          <w:numId w:val="3"/>
        </w:numPr>
        <w:snapToGrid w:val="0"/>
        <w:spacing w:line="360" w:lineRule="auto"/>
      </w:pPr>
      <w:r w:rsidRPr="00D1013D">
        <w:rPr>
          <w:rFonts w:hint="eastAsia"/>
        </w:rPr>
        <w:t>招标人和其属下子公司可依据中标结果、中标价格及上表所列暂定需求量分别与中标人签订采购合同。</w:t>
      </w:r>
    </w:p>
    <w:p w:rsidR="00DA3A06" w:rsidRPr="00D1013D" w:rsidRDefault="00DA3A06" w:rsidP="00DA3A06">
      <w:pPr>
        <w:tabs>
          <w:tab w:val="left" w:pos="420"/>
        </w:tabs>
        <w:snapToGrid w:val="0"/>
        <w:spacing w:line="360" w:lineRule="auto"/>
        <w:ind w:firstLineChars="200" w:firstLine="420"/>
        <w:rPr>
          <w:rFonts w:ascii="宋体"/>
          <w:lang w:val="x-none"/>
        </w:rPr>
      </w:pPr>
      <w:r w:rsidRPr="00D1013D">
        <w:rPr>
          <w:rFonts w:hint="eastAsia"/>
        </w:rPr>
        <w:t>1.3</w:t>
      </w:r>
      <w:r w:rsidRPr="00D1013D">
        <w:rPr>
          <w:rFonts w:hint="eastAsia"/>
        </w:rPr>
        <w:t>根据评标委员会评标结果，招标人依法确定</w:t>
      </w:r>
      <w:r w:rsidRPr="00D1013D">
        <w:rPr>
          <w:rFonts w:hint="eastAsia"/>
        </w:rPr>
        <w:t>1</w:t>
      </w:r>
      <w:r w:rsidRPr="00D1013D">
        <w:rPr>
          <w:rFonts w:hint="eastAsia"/>
        </w:rPr>
        <w:t>或</w:t>
      </w:r>
      <w:r w:rsidRPr="00D1013D">
        <w:rPr>
          <w:rFonts w:hint="eastAsia"/>
        </w:rPr>
        <w:t>2</w:t>
      </w:r>
      <w:r w:rsidRPr="00D1013D">
        <w:rPr>
          <w:rFonts w:hint="eastAsia"/>
        </w:rPr>
        <w:t>名中标人。当完成资格及初步审查后，若合格投标人超过</w:t>
      </w:r>
      <w:r w:rsidRPr="00D1013D">
        <w:rPr>
          <w:rFonts w:hint="eastAsia"/>
        </w:rPr>
        <w:t>4</w:t>
      </w:r>
      <w:r w:rsidRPr="00D1013D">
        <w:rPr>
          <w:rFonts w:hint="eastAsia"/>
        </w:rPr>
        <w:t>家（含</w:t>
      </w:r>
      <w:r w:rsidRPr="00D1013D">
        <w:rPr>
          <w:rFonts w:hint="eastAsia"/>
        </w:rPr>
        <w:t>4</w:t>
      </w:r>
      <w:r w:rsidRPr="00D1013D">
        <w:rPr>
          <w:rFonts w:hint="eastAsia"/>
        </w:rPr>
        <w:t>家）时，本项目确定</w:t>
      </w:r>
      <w:r w:rsidRPr="00D1013D">
        <w:rPr>
          <w:rFonts w:hint="eastAsia"/>
        </w:rPr>
        <w:t>2</w:t>
      </w:r>
      <w:r w:rsidRPr="00D1013D">
        <w:rPr>
          <w:rFonts w:hint="eastAsia"/>
        </w:rPr>
        <w:t>名中标人，确定第一中标候选人为第一中标人并授予</w:t>
      </w:r>
      <w:r w:rsidRPr="00D1013D">
        <w:rPr>
          <w:rFonts w:hint="eastAsia"/>
        </w:rPr>
        <w:t>60%</w:t>
      </w:r>
      <w:r w:rsidRPr="00D1013D">
        <w:rPr>
          <w:rFonts w:hint="eastAsia"/>
        </w:rPr>
        <w:t>标的的合同份额，确定第二中标候选人为第二中标人并授予</w:t>
      </w:r>
      <w:r w:rsidRPr="00D1013D">
        <w:rPr>
          <w:rFonts w:hint="eastAsia"/>
        </w:rPr>
        <w:t>40%</w:t>
      </w:r>
      <w:r w:rsidRPr="00D1013D">
        <w:rPr>
          <w:rFonts w:hint="eastAsia"/>
        </w:rPr>
        <w:t>标的的合同份额；若合格投标人只有</w:t>
      </w:r>
      <w:r w:rsidRPr="00D1013D">
        <w:rPr>
          <w:rFonts w:hint="eastAsia"/>
        </w:rPr>
        <w:t>3</w:t>
      </w:r>
      <w:r w:rsidRPr="00D1013D">
        <w:rPr>
          <w:rFonts w:hint="eastAsia"/>
        </w:rPr>
        <w:t>家，本项目确定</w:t>
      </w:r>
      <w:r w:rsidRPr="00D1013D">
        <w:rPr>
          <w:rFonts w:hint="eastAsia"/>
        </w:rPr>
        <w:t>1</w:t>
      </w:r>
      <w:r w:rsidRPr="00D1013D">
        <w:rPr>
          <w:rFonts w:hint="eastAsia"/>
        </w:rPr>
        <w:t>名中标人。</w:t>
      </w:r>
    </w:p>
    <w:p w:rsidR="00DA3A06" w:rsidRPr="00D1013D" w:rsidRDefault="00DA3A06" w:rsidP="00DA3A06">
      <w:pPr>
        <w:tabs>
          <w:tab w:val="left" w:pos="420"/>
        </w:tabs>
        <w:snapToGrid w:val="0"/>
        <w:spacing w:line="360" w:lineRule="auto"/>
        <w:ind w:firstLineChars="200" w:firstLine="420"/>
      </w:pPr>
      <w:r w:rsidRPr="00D1013D">
        <w:rPr>
          <w:rFonts w:hint="eastAsia"/>
        </w:rPr>
        <w:t>1.4</w:t>
      </w:r>
      <w:r w:rsidRPr="00D1013D">
        <w:rPr>
          <w:rFonts w:hint="eastAsia"/>
        </w:rPr>
        <w:t>供货期限：合同生效后的</w:t>
      </w:r>
      <w:r w:rsidRPr="00D1013D">
        <w:t>1</w:t>
      </w:r>
      <w:r w:rsidRPr="00D1013D">
        <w:rPr>
          <w:rFonts w:hint="eastAsia"/>
        </w:rPr>
        <w:t>2</w:t>
      </w:r>
      <w:r w:rsidRPr="00D1013D">
        <w:rPr>
          <w:rFonts w:hint="eastAsia"/>
        </w:rPr>
        <w:t>个月内，在供货期限内中标人须根据招标人实际需求分批供货。（详细内容请参阅招标文件中的相关内容。）</w:t>
      </w:r>
    </w:p>
    <w:p w:rsidR="00DA3A06" w:rsidRPr="00D1013D" w:rsidRDefault="00DA3A06" w:rsidP="00DA3A06">
      <w:pPr>
        <w:tabs>
          <w:tab w:val="left" w:pos="420"/>
        </w:tabs>
        <w:snapToGrid w:val="0"/>
        <w:spacing w:line="360" w:lineRule="auto"/>
        <w:ind w:firstLineChars="200" w:firstLine="420"/>
      </w:pPr>
      <w:r w:rsidRPr="00D1013D">
        <w:rPr>
          <w:rFonts w:hint="eastAsia"/>
        </w:rPr>
        <w:t>1.5</w:t>
      </w:r>
      <w:r w:rsidRPr="00D1013D">
        <w:rPr>
          <w:rFonts w:hint="eastAsia"/>
        </w:rPr>
        <w:t>交货地点、方式及费用负担：中标人每次接到招标人书面订单后四个工作日内将货物送达招标人指定地点（广州市范围内，设多个接货点），并经招标人指定的人员验收，运输途中及装卸货的所有风险及费用由中标人负责（详细内容请参阅招标文件中用户需求书的相关内容）。</w:t>
      </w:r>
    </w:p>
    <w:p w:rsidR="00DA3A06" w:rsidRPr="00D1013D" w:rsidRDefault="00DA3A06" w:rsidP="00DA3A06">
      <w:pPr>
        <w:tabs>
          <w:tab w:val="left" w:pos="420"/>
        </w:tabs>
        <w:snapToGrid w:val="0"/>
        <w:spacing w:line="360" w:lineRule="auto"/>
        <w:ind w:firstLineChars="200" w:firstLine="422"/>
        <w:rPr>
          <w:b/>
        </w:rPr>
      </w:pPr>
      <w:r w:rsidRPr="00D1013D">
        <w:rPr>
          <w:rFonts w:hint="eastAsia"/>
          <w:b/>
        </w:rPr>
        <w:t>1.6</w:t>
      </w:r>
      <w:r w:rsidRPr="00D1013D">
        <w:rPr>
          <w:rFonts w:hint="eastAsia"/>
          <w:b/>
        </w:rPr>
        <w:t>每批次交货量：按不同规格的管材每批次</w:t>
      </w:r>
      <w:r w:rsidRPr="00D1013D">
        <w:rPr>
          <w:rFonts w:hint="eastAsia"/>
          <w:b/>
        </w:rPr>
        <w:t>400</w:t>
      </w:r>
      <w:r w:rsidRPr="00D1013D">
        <w:rPr>
          <w:rFonts w:hint="eastAsia"/>
          <w:b/>
        </w:rPr>
        <w:t>米</w:t>
      </w:r>
      <w:r w:rsidRPr="00D1013D">
        <w:rPr>
          <w:rFonts w:hint="eastAsia"/>
          <w:b/>
        </w:rPr>
        <w:t>~4000</w:t>
      </w:r>
      <w:r w:rsidRPr="00D1013D">
        <w:rPr>
          <w:rFonts w:hint="eastAsia"/>
          <w:b/>
        </w:rPr>
        <w:t>米不等。</w:t>
      </w:r>
    </w:p>
    <w:p w:rsidR="00DA3A06" w:rsidRPr="00D1013D" w:rsidRDefault="00DA3A06" w:rsidP="00DA3A06">
      <w:pPr>
        <w:numPr>
          <w:ilvl w:val="0"/>
          <w:numId w:val="2"/>
        </w:numPr>
        <w:spacing w:before="120" w:after="120" w:line="360" w:lineRule="auto"/>
        <w:jc w:val="both"/>
        <w:rPr>
          <w:rFonts w:ascii="宋体"/>
          <w:szCs w:val="21"/>
        </w:rPr>
      </w:pPr>
      <w:r w:rsidRPr="00D1013D">
        <w:rPr>
          <w:rFonts w:ascii="宋体" w:hint="eastAsia"/>
          <w:szCs w:val="21"/>
        </w:rPr>
        <w:t>合格的投标人条件(资格后审)：</w:t>
      </w:r>
    </w:p>
    <w:p w:rsidR="00DA3A06" w:rsidRPr="00D1013D" w:rsidRDefault="00DA3A06" w:rsidP="00DA3A06">
      <w:pPr>
        <w:tabs>
          <w:tab w:val="left" w:pos="709"/>
        </w:tabs>
        <w:adjustRightInd w:val="0"/>
        <w:snapToGrid w:val="0"/>
        <w:spacing w:line="360" w:lineRule="auto"/>
        <w:rPr>
          <w:rFonts w:hAnsi="宋体"/>
        </w:rPr>
      </w:pPr>
      <w:r w:rsidRPr="00D1013D">
        <w:rPr>
          <w:rFonts w:ascii="宋体" w:hAnsi="宋体" w:hint="eastAsia"/>
        </w:rPr>
        <w:t xml:space="preserve">   2.1</w:t>
      </w:r>
      <w:r w:rsidRPr="00D1013D">
        <w:rPr>
          <w:rFonts w:hint="eastAsia"/>
        </w:rPr>
        <w:t>投标人必须为中华人民</w:t>
      </w:r>
      <w:r w:rsidRPr="00D1013D">
        <w:rPr>
          <w:rFonts w:hint="eastAsia"/>
        </w:rPr>
        <w:t xml:space="preserve"> </w:t>
      </w:r>
      <w:r w:rsidRPr="00D1013D">
        <w:rPr>
          <w:rFonts w:hint="eastAsia"/>
        </w:rPr>
        <w:t>共和国境内注册的独立企业法人，有合法生产或经营权；并持有有效的《中华人民共和国企业法人营业执照》，提供复印件加盖投标人公章；</w:t>
      </w:r>
    </w:p>
    <w:p w:rsidR="00DA3A06" w:rsidRPr="00D1013D" w:rsidRDefault="00DA3A06" w:rsidP="00DA3A06">
      <w:pPr>
        <w:tabs>
          <w:tab w:val="left" w:pos="709"/>
        </w:tabs>
        <w:adjustRightInd w:val="0"/>
        <w:snapToGrid w:val="0"/>
        <w:spacing w:line="360" w:lineRule="auto"/>
        <w:ind w:firstLineChars="150" w:firstLine="315"/>
      </w:pPr>
      <w:r w:rsidRPr="00D1013D">
        <w:rPr>
          <w:rFonts w:hint="eastAsia"/>
        </w:rPr>
        <w:t xml:space="preserve">2.2 </w:t>
      </w:r>
      <w:r w:rsidRPr="00D1013D">
        <w:rPr>
          <w:rFonts w:hint="eastAsia"/>
        </w:rPr>
        <w:t>投标人具有《中华人民共和国特种设备制造许可证》（压力管道元件，燃气用聚乙烯管材，</w:t>
      </w:r>
      <w:r w:rsidRPr="00D1013D">
        <w:rPr>
          <w:rFonts w:hint="eastAsia"/>
        </w:rPr>
        <w:t xml:space="preserve"> A</w:t>
      </w:r>
      <w:r w:rsidRPr="00D1013D">
        <w:rPr>
          <w:rFonts w:hint="eastAsia"/>
        </w:rPr>
        <w:t>级别，</w:t>
      </w:r>
      <w:r w:rsidRPr="00D1013D">
        <w:rPr>
          <w:rFonts w:hint="eastAsia"/>
        </w:rPr>
        <w:t>A1</w:t>
      </w:r>
      <w:r w:rsidRPr="00D1013D">
        <w:rPr>
          <w:rFonts w:hint="eastAsia"/>
        </w:rPr>
        <w:t>或</w:t>
      </w:r>
      <w:r w:rsidRPr="00D1013D">
        <w:rPr>
          <w:rFonts w:hint="eastAsia"/>
        </w:rPr>
        <w:t>A2</w:t>
      </w:r>
      <w:r w:rsidRPr="00D1013D">
        <w:rPr>
          <w:rFonts w:hint="eastAsia"/>
        </w:rPr>
        <w:t>均可），提供复印件加盖投标人公章。</w:t>
      </w:r>
    </w:p>
    <w:p w:rsidR="00DA3A06" w:rsidRPr="00D1013D" w:rsidRDefault="00DA3A06" w:rsidP="00DA3A06">
      <w:pPr>
        <w:pStyle w:val="3"/>
        <w:numPr>
          <w:ilvl w:val="0"/>
          <w:numId w:val="0"/>
        </w:numPr>
        <w:tabs>
          <w:tab w:val="left" w:pos="851"/>
          <w:tab w:val="left" w:pos="1391"/>
        </w:tabs>
        <w:adjustRightInd w:val="0"/>
        <w:snapToGrid w:val="0"/>
        <w:ind w:firstLineChars="135" w:firstLine="283"/>
        <w:rPr>
          <w:rFonts w:hAnsi="宋体"/>
        </w:rPr>
      </w:pPr>
      <w:r w:rsidRPr="00D1013D">
        <w:rPr>
          <w:rFonts w:hAnsi="宋体" w:hint="eastAsia"/>
        </w:rPr>
        <w:t>2.3投标人具有有效的ISO9000质量体系认证，提供复印件加盖投标人公章。</w:t>
      </w:r>
    </w:p>
    <w:p w:rsidR="00DA3A06" w:rsidRPr="00D1013D" w:rsidRDefault="00DA3A06" w:rsidP="00DA3A06">
      <w:pPr>
        <w:pStyle w:val="3"/>
        <w:numPr>
          <w:ilvl w:val="0"/>
          <w:numId w:val="0"/>
        </w:numPr>
        <w:tabs>
          <w:tab w:val="left" w:pos="851"/>
          <w:tab w:val="left" w:pos="1391"/>
        </w:tabs>
        <w:adjustRightInd w:val="0"/>
        <w:snapToGrid w:val="0"/>
        <w:ind w:firstLineChars="135" w:firstLine="283"/>
        <w:rPr>
          <w:rFonts w:hAnsi="宋体"/>
        </w:rPr>
      </w:pPr>
      <w:r w:rsidRPr="00D1013D">
        <w:rPr>
          <w:rFonts w:hAnsi="宋体" w:hint="eastAsia"/>
        </w:rPr>
        <w:t>2.4 2014年至今，投标人具有至少一项与本次采购的燃气用PE100/橙色管材同规格产品的供货业绩，需</w:t>
      </w:r>
      <w:r w:rsidRPr="00D1013D">
        <w:rPr>
          <w:rFonts w:hAnsi="宋体" w:hint="eastAsia"/>
          <w:lang w:eastAsia="zh-CN"/>
        </w:rPr>
        <w:t>提供</w:t>
      </w:r>
      <w:r w:rsidRPr="00D1013D">
        <w:rPr>
          <w:rFonts w:hAnsi="宋体" w:hint="eastAsia"/>
        </w:rPr>
        <w:t>投标人的供货合同或协议或结算证明复印件，供采双方名称、货物规格、数量或总金额等关键内容必须清晰可辩。</w:t>
      </w:r>
    </w:p>
    <w:p w:rsidR="00DA3A06" w:rsidRPr="00D1013D" w:rsidRDefault="00DA3A06" w:rsidP="00DA3A06">
      <w:pPr>
        <w:spacing w:line="360" w:lineRule="auto"/>
        <w:rPr>
          <w:rFonts w:ascii="宋体" w:hAnsi="宋体"/>
        </w:rPr>
      </w:pPr>
      <w:r w:rsidRPr="00D1013D">
        <w:rPr>
          <w:rFonts w:ascii="宋体" w:hAnsi="宋体" w:hint="eastAsia"/>
        </w:rPr>
        <w:t xml:space="preserve">  2.5 </w:t>
      </w:r>
      <w:r w:rsidRPr="00D1013D">
        <w:rPr>
          <w:rFonts w:ascii="宋体" w:hAnsi="宋体" w:hint="eastAsia"/>
          <w:szCs w:val="21"/>
        </w:rPr>
        <w:t>投标人应提供一份国内第三方检验机构出具的应标管材检验项目为耐慢速裂纹增长</w:t>
      </w:r>
      <w:r w:rsidRPr="00D1013D">
        <w:rPr>
          <w:rFonts w:ascii="宋体" w:cs="宋体" w:hint="eastAsia"/>
          <w:szCs w:val="21"/>
        </w:rPr>
        <w:t>≥</w:t>
      </w:r>
      <w:r w:rsidRPr="00D1013D">
        <w:rPr>
          <w:rFonts w:ascii="宋体" w:cs="宋体"/>
          <w:szCs w:val="21"/>
        </w:rPr>
        <w:t>8760 h</w:t>
      </w:r>
      <w:r w:rsidRPr="00D1013D">
        <w:rPr>
          <w:rFonts w:ascii="宋体" w:cs="宋体" w:hint="eastAsia"/>
          <w:szCs w:val="21"/>
        </w:rPr>
        <w:t>的检验报告或欧盟认可的检验机构出具的ACT-NCT/或ACT-FNCT＞</w:t>
      </w:r>
      <w:r w:rsidRPr="00D1013D">
        <w:rPr>
          <w:rFonts w:ascii="TimesNewRomanPSMT" w:hAnsi="TimesNewRomanPSMT" w:cs="TimesNewRomanPSMT" w:hint="eastAsia"/>
          <w:szCs w:val="21"/>
        </w:rPr>
        <w:t>160</w:t>
      </w:r>
      <w:r w:rsidRPr="00D1013D">
        <w:rPr>
          <w:rFonts w:ascii="TimesNewRomanPSMT" w:hAnsi="TimesNewRomanPSMT" w:cs="TimesNewRomanPSMT"/>
          <w:szCs w:val="21"/>
        </w:rPr>
        <w:t xml:space="preserve"> h</w:t>
      </w:r>
      <w:r w:rsidRPr="00D1013D">
        <w:rPr>
          <w:rFonts w:ascii="TimesNewRomanPSMT" w:hAnsi="TimesNewRomanPSMT" w:cs="TimesNewRomanPSMT" w:hint="eastAsia"/>
          <w:szCs w:val="21"/>
        </w:rPr>
        <w:t>的检验报告。提供检验报告复印件加盖投标人公章。</w:t>
      </w:r>
    </w:p>
    <w:p w:rsidR="00DA3A06" w:rsidRPr="00D1013D" w:rsidRDefault="00DA3A06" w:rsidP="00DA3A06">
      <w:pPr>
        <w:spacing w:line="360" w:lineRule="auto"/>
        <w:ind w:firstLineChars="100" w:firstLine="210"/>
        <w:rPr>
          <w:rFonts w:ascii="宋体" w:hAnsi="宋体"/>
        </w:rPr>
      </w:pPr>
      <w:r w:rsidRPr="00D1013D">
        <w:rPr>
          <w:rFonts w:ascii="宋体" w:hAnsi="宋体" w:hint="eastAsia"/>
        </w:rPr>
        <w:t>2.6本项目不接受产品代理商，不接受联合体参加投标。</w:t>
      </w:r>
    </w:p>
    <w:p w:rsidR="00DA3A06" w:rsidRPr="00D1013D" w:rsidRDefault="00DA3A06" w:rsidP="00DA3A06">
      <w:pPr>
        <w:spacing w:before="120" w:after="120" w:line="360" w:lineRule="auto"/>
        <w:ind w:firstLineChars="100" w:firstLine="210"/>
        <w:jc w:val="both"/>
        <w:rPr>
          <w:rFonts w:ascii="宋体" w:hAnsi="宋体"/>
        </w:rPr>
      </w:pPr>
      <w:r w:rsidRPr="00D1013D">
        <w:rPr>
          <w:rFonts w:ascii="宋体" w:hAnsi="宋体" w:hint="eastAsia"/>
        </w:rPr>
        <w:t>2.7提供样品要求</w:t>
      </w:r>
      <w:r w:rsidRPr="00D1013D">
        <w:rPr>
          <w:rFonts w:ascii="宋体" w:hAnsi="宋体" w:hint="eastAsia"/>
          <w:b/>
        </w:rPr>
        <w:t>（以下样品投标时提供）</w:t>
      </w:r>
      <w:r w:rsidRPr="00D1013D">
        <w:rPr>
          <w:rFonts w:ascii="宋体" w:hAnsi="宋体" w:hint="eastAsia"/>
        </w:rPr>
        <w:t>：（2.7.1和2.7.2方式二选一）</w:t>
      </w:r>
    </w:p>
    <w:p w:rsidR="00DA3A06" w:rsidRPr="00D1013D" w:rsidRDefault="00DA3A06" w:rsidP="00DA3A06">
      <w:pPr>
        <w:spacing w:before="120" w:after="120" w:line="360" w:lineRule="auto"/>
        <w:ind w:firstLineChars="100" w:firstLine="210"/>
        <w:jc w:val="both"/>
        <w:rPr>
          <w:rFonts w:ascii="宋体" w:hAnsi="宋体"/>
        </w:rPr>
      </w:pPr>
      <w:r w:rsidRPr="00D1013D">
        <w:rPr>
          <w:rFonts w:ascii="宋体" w:hAnsi="宋体" w:hint="eastAsia"/>
        </w:rPr>
        <w:t>2.7.1投标人应提供：燃气用埋地聚乙烯（PE100/橙色）管材SDR11系列dn63及SDR17.6系列dn400各 1.2米（样品管须由应标混配料牌号生产）。每件样品上需标注投标人名称、样品名称、投标项目名称。以上样品在投标时提供。</w:t>
      </w:r>
    </w:p>
    <w:p w:rsidR="00DA3A06" w:rsidRPr="00D1013D" w:rsidRDefault="00DA3A06" w:rsidP="00DA3A06">
      <w:pPr>
        <w:spacing w:before="120" w:after="120" w:line="360" w:lineRule="auto"/>
        <w:ind w:firstLineChars="100" w:firstLine="210"/>
        <w:jc w:val="both"/>
        <w:rPr>
          <w:rFonts w:ascii="宋体" w:hAnsi="宋体"/>
        </w:rPr>
      </w:pPr>
      <w:r w:rsidRPr="00D1013D">
        <w:rPr>
          <w:rFonts w:ascii="宋体" w:hAnsi="宋体" w:hint="eastAsia"/>
        </w:rPr>
        <w:lastRenderedPageBreak/>
        <w:t>2.7.2投标人应提供：燃气用埋地聚乙烯（PE100/橙色）管材SDR11系列dn63及SDR17.6系列dn315各 1.2米（样品管须由应标混配料牌号生产），每件样品上需标注投标人名称、样品名称、投标项目名称。以上样品在投标时提供。同时须提交曾向燃气企业聚乙烯输配系统质量控制合作小组（G5+）成员单位供应过SDR17.6系列dn400（PE100/橙色）管材的供应合同复印件及该批次管材的合格证及《压力管道元件（聚乙烯管材）产品安全性能监督检验证书》）。</w:t>
      </w:r>
    </w:p>
    <w:p w:rsidR="00DA3A06" w:rsidRPr="00D1013D" w:rsidRDefault="00DA3A06" w:rsidP="00DA3A06">
      <w:pPr>
        <w:numPr>
          <w:ilvl w:val="0"/>
          <w:numId w:val="2"/>
        </w:numPr>
        <w:adjustRightInd w:val="0"/>
        <w:snapToGrid w:val="0"/>
        <w:spacing w:line="360" w:lineRule="auto"/>
        <w:rPr>
          <w:rFonts w:ascii="宋体"/>
        </w:rPr>
      </w:pPr>
      <w:r w:rsidRPr="00D1013D">
        <w:rPr>
          <w:rFonts w:ascii="宋体" w:hint="eastAsia"/>
        </w:rPr>
        <w:t>招标文件的获取时间、地点及价格：</w:t>
      </w:r>
    </w:p>
    <w:p w:rsidR="00DA3A06" w:rsidRPr="00D1013D" w:rsidRDefault="00DA3A06" w:rsidP="00DA3A06">
      <w:pPr>
        <w:snapToGrid w:val="0"/>
        <w:spacing w:line="360" w:lineRule="auto"/>
        <w:ind w:left="420"/>
        <w:jc w:val="both"/>
        <w:rPr>
          <w:rFonts w:ascii="宋体" w:hAnsi="宋体"/>
          <w:szCs w:val="21"/>
        </w:rPr>
      </w:pPr>
      <w:r w:rsidRPr="00D1013D">
        <w:rPr>
          <w:rFonts w:ascii="宋体" w:hint="eastAsia"/>
        </w:rPr>
        <w:t>潜在投标人应当在</w:t>
      </w:r>
      <w:r w:rsidR="00672EAD">
        <w:rPr>
          <w:rFonts w:ascii="宋体" w:hint="eastAsia"/>
        </w:rPr>
        <w:t>2017</w:t>
      </w:r>
      <w:r w:rsidRPr="00D1013D">
        <w:rPr>
          <w:rFonts w:ascii="宋体" w:hint="eastAsia"/>
        </w:rPr>
        <w:t>年</w:t>
      </w:r>
      <w:r w:rsidR="00672EAD">
        <w:rPr>
          <w:rFonts w:ascii="宋体" w:hint="eastAsia"/>
        </w:rPr>
        <w:t>12</w:t>
      </w:r>
      <w:r w:rsidRPr="00D1013D">
        <w:rPr>
          <w:rFonts w:ascii="宋体" w:hint="eastAsia"/>
        </w:rPr>
        <w:t>月</w:t>
      </w:r>
      <w:r w:rsidR="0097173A">
        <w:rPr>
          <w:rFonts w:ascii="宋体" w:hint="eastAsia"/>
        </w:rPr>
        <w:t>28</w:t>
      </w:r>
      <w:bookmarkStart w:id="0" w:name="_GoBack"/>
      <w:bookmarkEnd w:id="0"/>
      <w:r w:rsidRPr="00D1013D">
        <w:rPr>
          <w:rFonts w:ascii="宋体" w:hint="eastAsia"/>
        </w:rPr>
        <w:t>日起至</w:t>
      </w:r>
      <w:r w:rsidR="00672EAD">
        <w:rPr>
          <w:rFonts w:ascii="宋体" w:hint="eastAsia"/>
        </w:rPr>
        <w:t>2018</w:t>
      </w:r>
      <w:r w:rsidRPr="00D1013D">
        <w:rPr>
          <w:rFonts w:ascii="宋体" w:hint="eastAsia"/>
        </w:rPr>
        <w:t>年</w:t>
      </w:r>
      <w:r w:rsidR="00672EAD">
        <w:rPr>
          <w:rFonts w:ascii="宋体" w:hint="eastAsia"/>
        </w:rPr>
        <w:t>1</w:t>
      </w:r>
      <w:r w:rsidRPr="00D1013D">
        <w:rPr>
          <w:rFonts w:ascii="宋体" w:hint="eastAsia"/>
        </w:rPr>
        <w:t>月</w:t>
      </w:r>
      <w:r w:rsidR="00672EAD">
        <w:rPr>
          <w:rFonts w:ascii="宋体" w:hint="eastAsia"/>
        </w:rPr>
        <w:t>5</w:t>
      </w:r>
      <w:r w:rsidRPr="00D1013D">
        <w:rPr>
          <w:rFonts w:ascii="宋体" w:hint="eastAsia"/>
        </w:rPr>
        <w:t>日期间（上午</w:t>
      </w:r>
      <w:r w:rsidRPr="00D1013D">
        <w:rPr>
          <w:rFonts w:ascii="宋体"/>
        </w:rPr>
        <w:t>9</w:t>
      </w:r>
      <w:r w:rsidRPr="00D1013D">
        <w:rPr>
          <w:rFonts w:ascii="宋体" w:hint="eastAsia"/>
        </w:rPr>
        <w:t>：</w:t>
      </w:r>
      <w:r w:rsidRPr="00D1013D">
        <w:rPr>
          <w:rFonts w:ascii="宋体"/>
        </w:rPr>
        <w:t>00</w:t>
      </w:r>
      <w:r w:rsidRPr="00D1013D">
        <w:rPr>
          <w:rFonts w:ascii="宋体" w:hint="eastAsia"/>
        </w:rPr>
        <w:t>至</w:t>
      </w:r>
      <w:r w:rsidRPr="00D1013D">
        <w:rPr>
          <w:rFonts w:ascii="宋体"/>
        </w:rPr>
        <w:t>1</w:t>
      </w:r>
      <w:r w:rsidRPr="00D1013D">
        <w:rPr>
          <w:rFonts w:ascii="宋体" w:hint="eastAsia"/>
        </w:rPr>
        <w:t>1：30，下午</w:t>
      </w:r>
      <w:r w:rsidRPr="00D1013D">
        <w:rPr>
          <w:rFonts w:ascii="宋体"/>
        </w:rPr>
        <w:t>14</w:t>
      </w:r>
      <w:r w:rsidRPr="00D1013D">
        <w:rPr>
          <w:rFonts w:ascii="宋体" w:hint="eastAsia"/>
        </w:rPr>
        <w:t>：</w:t>
      </w:r>
      <w:r w:rsidRPr="00D1013D">
        <w:rPr>
          <w:rFonts w:ascii="宋体"/>
        </w:rPr>
        <w:t>00</w:t>
      </w:r>
      <w:r w:rsidRPr="00D1013D">
        <w:rPr>
          <w:rFonts w:ascii="宋体" w:hint="eastAsia"/>
        </w:rPr>
        <w:t>至16：3</w:t>
      </w:r>
      <w:r w:rsidRPr="00D1013D">
        <w:rPr>
          <w:rFonts w:ascii="宋体"/>
        </w:rPr>
        <w:t>0</w:t>
      </w:r>
      <w:r w:rsidRPr="00D1013D">
        <w:rPr>
          <w:rFonts w:ascii="宋体" w:hint="eastAsia"/>
        </w:rPr>
        <w:t>，法定节假日除外）到国义招标股份有限公司（详细地址：广州市东风东路726号</w:t>
      </w:r>
      <w:r w:rsidR="001042C8">
        <w:rPr>
          <w:rFonts w:ascii="宋体" w:hint="eastAsia"/>
        </w:rPr>
        <w:t>8楼前台</w:t>
      </w:r>
      <w:r w:rsidRPr="00D1013D">
        <w:rPr>
          <w:rFonts w:ascii="宋体" w:hint="eastAsia"/>
        </w:rPr>
        <w:t>，电话：</w:t>
      </w:r>
      <w:r w:rsidRPr="00D1013D">
        <w:rPr>
          <w:rFonts w:ascii="宋体"/>
        </w:rPr>
        <w:t>020-37860613/37860612</w:t>
      </w:r>
      <w:r w:rsidRPr="00D1013D">
        <w:rPr>
          <w:rFonts w:ascii="宋体" w:hint="eastAsia"/>
        </w:rPr>
        <w:t>）购买招标文件，招标文件每套售价</w:t>
      </w:r>
      <w:r w:rsidRPr="00D1013D">
        <w:rPr>
          <w:rFonts w:ascii="宋体" w:hint="eastAsia"/>
          <w:u w:val="single"/>
        </w:rPr>
        <w:t>500</w:t>
      </w:r>
      <w:r w:rsidRPr="00D1013D">
        <w:rPr>
          <w:rFonts w:ascii="宋体" w:hint="eastAsia"/>
        </w:rPr>
        <w:t>元（人民币），售后不退（邮购须另加附50元，汇款后请通知代理机构，代理机构在收齐来款后即按其提供的地址办理邮递，但不对邮递过程及结果负责）。</w:t>
      </w:r>
    </w:p>
    <w:p w:rsidR="00DA3A06" w:rsidRPr="00D1013D" w:rsidRDefault="00DA3A06" w:rsidP="00DA3A06">
      <w:pPr>
        <w:numPr>
          <w:ilvl w:val="0"/>
          <w:numId w:val="2"/>
        </w:numPr>
        <w:adjustRightInd w:val="0"/>
        <w:snapToGrid w:val="0"/>
        <w:spacing w:line="360" w:lineRule="auto"/>
        <w:jc w:val="both"/>
        <w:rPr>
          <w:rFonts w:ascii="宋体"/>
        </w:rPr>
      </w:pPr>
      <w:r w:rsidRPr="00D1013D">
        <w:rPr>
          <w:rFonts w:ascii="宋体" w:hint="eastAsia"/>
        </w:rPr>
        <w:t>投标文件的递交时间、递交截止时间和递交地点：</w:t>
      </w:r>
    </w:p>
    <w:p w:rsidR="00DA3A06" w:rsidRPr="00D1013D" w:rsidRDefault="00DA3A06" w:rsidP="00DA3A06">
      <w:pPr>
        <w:snapToGrid w:val="0"/>
        <w:spacing w:line="360" w:lineRule="auto"/>
        <w:ind w:left="420"/>
        <w:jc w:val="both"/>
        <w:rPr>
          <w:rFonts w:ascii="宋体" w:hAnsi="宋体"/>
          <w:szCs w:val="21"/>
        </w:rPr>
      </w:pPr>
      <w:r w:rsidRPr="00D1013D">
        <w:rPr>
          <w:rFonts w:ascii="宋体" w:hAnsi="宋体" w:hint="eastAsia"/>
          <w:szCs w:val="21"/>
        </w:rPr>
        <w:t>递交时间：</w:t>
      </w:r>
      <w:r w:rsidR="00672EAD">
        <w:rPr>
          <w:rFonts w:ascii="宋体" w:hAnsi="宋体" w:hint="eastAsia"/>
          <w:szCs w:val="21"/>
        </w:rPr>
        <w:t>2018</w:t>
      </w:r>
      <w:r w:rsidRPr="00D1013D">
        <w:rPr>
          <w:rFonts w:ascii="宋体" w:hAnsi="宋体" w:hint="eastAsia"/>
          <w:szCs w:val="21"/>
        </w:rPr>
        <w:t>年</w:t>
      </w:r>
      <w:r w:rsidR="00672EAD">
        <w:rPr>
          <w:rFonts w:ascii="宋体" w:hAnsi="宋体" w:hint="eastAsia"/>
          <w:szCs w:val="21"/>
        </w:rPr>
        <w:t>1</w:t>
      </w:r>
      <w:r w:rsidRPr="00D1013D">
        <w:rPr>
          <w:rFonts w:ascii="宋体" w:hAnsi="宋体" w:hint="eastAsia"/>
          <w:szCs w:val="21"/>
        </w:rPr>
        <w:t>月</w:t>
      </w:r>
      <w:r w:rsidR="00672EAD">
        <w:rPr>
          <w:rFonts w:ascii="宋体" w:hAnsi="宋体" w:hint="eastAsia"/>
          <w:szCs w:val="21"/>
        </w:rPr>
        <w:t>17</w:t>
      </w:r>
      <w:r w:rsidRPr="00D1013D">
        <w:rPr>
          <w:rFonts w:ascii="宋体" w:hAnsi="宋体" w:hint="eastAsia"/>
          <w:szCs w:val="21"/>
        </w:rPr>
        <w:t>日9:00～9:30；</w:t>
      </w:r>
    </w:p>
    <w:p w:rsidR="00DA3A06" w:rsidRPr="00D1013D" w:rsidRDefault="00DA3A06" w:rsidP="00DA3A06">
      <w:pPr>
        <w:snapToGrid w:val="0"/>
        <w:spacing w:line="360" w:lineRule="auto"/>
        <w:ind w:left="420"/>
        <w:jc w:val="both"/>
        <w:rPr>
          <w:rFonts w:ascii="宋体" w:hAnsi="宋体"/>
          <w:szCs w:val="21"/>
        </w:rPr>
      </w:pPr>
      <w:r w:rsidRPr="00D1013D">
        <w:rPr>
          <w:rFonts w:ascii="宋体" w:hAnsi="宋体" w:hint="eastAsia"/>
          <w:szCs w:val="21"/>
        </w:rPr>
        <w:t>递交截止时间：</w:t>
      </w:r>
      <w:r w:rsidR="00672EAD">
        <w:rPr>
          <w:rFonts w:ascii="宋体" w:hAnsi="宋体" w:hint="eastAsia"/>
          <w:szCs w:val="21"/>
        </w:rPr>
        <w:t>2018</w:t>
      </w:r>
      <w:r w:rsidRPr="00D1013D">
        <w:rPr>
          <w:rFonts w:ascii="宋体" w:hAnsi="宋体" w:hint="eastAsia"/>
          <w:szCs w:val="21"/>
        </w:rPr>
        <w:t>年</w:t>
      </w:r>
      <w:r w:rsidR="00672EAD">
        <w:rPr>
          <w:rFonts w:ascii="宋体" w:hAnsi="宋体" w:hint="eastAsia"/>
          <w:szCs w:val="21"/>
        </w:rPr>
        <w:t>1</w:t>
      </w:r>
      <w:r w:rsidRPr="00D1013D">
        <w:rPr>
          <w:rFonts w:ascii="宋体" w:hAnsi="宋体" w:hint="eastAsia"/>
          <w:szCs w:val="21"/>
        </w:rPr>
        <w:t>月</w:t>
      </w:r>
      <w:r w:rsidR="00672EAD">
        <w:rPr>
          <w:rFonts w:ascii="宋体" w:hAnsi="宋体" w:hint="eastAsia"/>
          <w:szCs w:val="21"/>
        </w:rPr>
        <w:t>17</w:t>
      </w:r>
      <w:r w:rsidRPr="00D1013D">
        <w:rPr>
          <w:rFonts w:ascii="宋体" w:hAnsi="宋体" w:hint="eastAsia"/>
          <w:szCs w:val="21"/>
        </w:rPr>
        <w:t>日09:30；</w:t>
      </w:r>
    </w:p>
    <w:p w:rsidR="00DA3A06" w:rsidRPr="00D1013D" w:rsidRDefault="00DA3A06" w:rsidP="00DA3A06">
      <w:pPr>
        <w:snapToGrid w:val="0"/>
        <w:spacing w:line="360" w:lineRule="auto"/>
        <w:ind w:left="420"/>
        <w:jc w:val="both"/>
        <w:rPr>
          <w:rFonts w:ascii="宋体" w:hAnsi="宋体"/>
          <w:szCs w:val="21"/>
        </w:rPr>
      </w:pPr>
      <w:r w:rsidRPr="00D1013D">
        <w:rPr>
          <w:rFonts w:ascii="宋体" w:hAnsi="宋体" w:hint="eastAsia"/>
          <w:szCs w:val="21"/>
        </w:rPr>
        <w:t>递交地点：</w:t>
      </w:r>
      <w:r w:rsidRPr="00D1013D">
        <w:rPr>
          <w:rFonts w:ascii="宋体" w:hint="eastAsia"/>
        </w:rPr>
        <w:t>广州发展中心6楼1号会议室（详细地址：广州市天河区临江大道3号）</w:t>
      </w:r>
      <w:r w:rsidRPr="00D1013D">
        <w:rPr>
          <w:rFonts w:ascii="宋体" w:hAnsi="宋体" w:hint="eastAsia"/>
          <w:szCs w:val="21"/>
        </w:rPr>
        <w:t>。</w:t>
      </w:r>
    </w:p>
    <w:p w:rsidR="00DA3A06" w:rsidRPr="00D1013D" w:rsidRDefault="00DA3A06" w:rsidP="00DA3A06">
      <w:pPr>
        <w:adjustRightInd w:val="0"/>
        <w:snapToGrid w:val="0"/>
        <w:spacing w:line="360" w:lineRule="auto"/>
        <w:jc w:val="both"/>
        <w:rPr>
          <w:rFonts w:ascii="宋体"/>
        </w:rPr>
      </w:pPr>
      <w:r w:rsidRPr="00D1013D">
        <w:rPr>
          <w:rFonts w:ascii="宋体" w:hint="eastAsia"/>
        </w:rPr>
        <w:t>6.兹定于下列时间和地点公开开标。</w:t>
      </w:r>
    </w:p>
    <w:p w:rsidR="00DA3A06" w:rsidRPr="00D1013D" w:rsidRDefault="00DA3A06" w:rsidP="00DA3A06">
      <w:pPr>
        <w:snapToGrid w:val="0"/>
        <w:spacing w:line="360" w:lineRule="auto"/>
        <w:ind w:left="2340" w:hanging="1920"/>
        <w:jc w:val="both"/>
        <w:rPr>
          <w:rFonts w:ascii="宋体" w:hAnsi="宋体"/>
          <w:szCs w:val="21"/>
        </w:rPr>
      </w:pPr>
      <w:r w:rsidRPr="00D1013D">
        <w:rPr>
          <w:rFonts w:ascii="宋体" w:hAnsi="宋体" w:hint="eastAsia"/>
          <w:szCs w:val="21"/>
        </w:rPr>
        <w:t>开标时间：</w:t>
      </w:r>
      <w:r w:rsidR="00672EAD">
        <w:rPr>
          <w:rFonts w:ascii="宋体" w:hAnsi="宋体" w:hint="eastAsia"/>
          <w:szCs w:val="21"/>
        </w:rPr>
        <w:t>201</w:t>
      </w:r>
      <w:r w:rsidR="006907E9">
        <w:rPr>
          <w:rFonts w:ascii="宋体" w:hAnsi="宋体" w:hint="eastAsia"/>
          <w:szCs w:val="21"/>
        </w:rPr>
        <w:t>8</w:t>
      </w:r>
      <w:r w:rsidRPr="00D1013D">
        <w:rPr>
          <w:rFonts w:ascii="宋体" w:hAnsi="宋体" w:hint="eastAsia"/>
          <w:szCs w:val="21"/>
        </w:rPr>
        <w:t>年</w:t>
      </w:r>
      <w:r w:rsidR="00672EAD">
        <w:rPr>
          <w:rFonts w:ascii="宋体" w:hAnsi="宋体" w:hint="eastAsia"/>
          <w:szCs w:val="21"/>
        </w:rPr>
        <w:t>1</w:t>
      </w:r>
      <w:r w:rsidRPr="00D1013D">
        <w:rPr>
          <w:rFonts w:ascii="宋体" w:hAnsi="宋体" w:hint="eastAsia"/>
          <w:szCs w:val="21"/>
        </w:rPr>
        <w:t>月</w:t>
      </w:r>
      <w:r w:rsidR="00672EAD">
        <w:rPr>
          <w:rFonts w:ascii="宋体" w:hAnsi="宋体" w:hint="eastAsia"/>
          <w:szCs w:val="21"/>
        </w:rPr>
        <w:t>17</w:t>
      </w:r>
      <w:r w:rsidRPr="00D1013D">
        <w:rPr>
          <w:rFonts w:ascii="宋体" w:hAnsi="宋体" w:hint="eastAsia"/>
          <w:szCs w:val="21"/>
        </w:rPr>
        <w:t>日09:30；</w:t>
      </w:r>
    </w:p>
    <w:p w:rsidR="00DA3A06" w:rsidRPr="00D1013D" w:rsidRDefault="00DA3A06" w:rsidP="00DA3A06">
      <w:pPr>
        <w:snapToGrid w:val="0"/>
        <w:spacing w:line="360" w:lineRule="auto"/>
        <w:ind w:left="2340" w:hanging="1920"/>
        <w:jc w:val="both"/>
        <w:rPr>
          <w:rFonts w:ascii="宋体" w:hAnsi="宋体"/>
          <w:szCs w:val="21"/>
        </w:rPr>
      </w:pPr>
      <w:r w:rsidRPr="00D1013D">
        <w:rPr>
          <w:rFonts w:ascii="宋体" w:hAnsi="宋体" w:hint="eastAsia"/>
          <w:szCs w:val="21"/>
        </w:rPr>
        <w:t>开标地点：</w:t>
      </w:r>
      <w:r w:rsidRPr="00D1013D">
        <w:rPr>
          <w:rFonts w:ascii="宋体" w:hint="eastAsia"/>
        </w:rPr>
        <w:t>广州发展中心6楼1号会议室（详细地址：广州市天河区临江大道3号）</w:t>
      </w:r>
      <w:r w:rsidRPr="00D1013D">
        <w:rPr>
          <w:rFonts w:ascii="宋体" w:hAnsi="宋体" w:hint="eastAsia"/>
          <w:szCs w:val="21"/>
        </w:rPr>
        <w:t>。</w:t>
      </w:r>
    </w:p>
    <w:p w:rsidR="00DA3A06" w:rsidRPr="00D1013D" w:rsidRDefault="00DA3A06" w:rsidP="00DA3A06">
      <w:pPr>
        <w:tabs>
          <w:tab w:val="left" w:pos="720"/>
        </w:tabs>
        <w:autoSpaceDE w:val="0"/>
        <w:autoSpaceDN w:val="0"/>
        <w:adjustRightInd w:val="0"/>
        <w:snapToGrid w:val="0"/>
        <w:spacing w:line="360" w:lineRule="auto"/>
        <w:jc w:val="both"/>
        <w:textAlignment w:val="bottom"/>
        <w:rPr>
          <w:rFonts w:ascii="宋体"/>
        </w:rPr>
      </w:pPr>
      <w:r w:rsidRPr="00D1013D">
        <w:rPr>
          <w:rFonts w:ascii="宋体" w:hint="eastAsia"/>
        </w:rPr>
        <w:t>7.招标人和招标代理机构将不承担投标人准备投标文件和递交投标文件以及参加本次投标活动所发生的任何成本或费用。</w:t>
      </w:r>
    </w:p>
    <w:p w:rsidR="00DA3A06" w:rsidRPr="00D1013D" w:rsidRDefault="00DA3A06" w:rsidP="00DA3A06">
      <w:pPr>
        <w:tabs>
          <w:tab w:val="left" w:pos="720"/>
        </w:tabs>
        <w:autoSpaceDE w:val="0"/>
        <w:autoSpaceDN w:val="0"/>
        <w:adjustRightInd w:val="0"/>
        <w:snapToGrid w:val="0"/>
        <w:spacing w:line="360" w:lineRule="auto"/>
        <w:jc w:val="both"/>
        <w:textAlignment w:val="bottom"/>
        <w:rPr>
          <w:rFonts w:ascii="宋体"/>
        </w:rPr>
      </w:pPr>
      <w:r w:rsidRPr="00D1013D">
        <w:rPr>
          <w:rFonts w:ascii="宋体" w:hint="eastAsia"/>
        </w:rPr>
        <w:t>8.投标人必须按招标文件规定的方式及金额提交投标保证金20万元 （在开标时已交纳了投标保证金的投标人请在投标文件中附上已交纳保证金的相关单据复印件）</w:t>
      </w:r>
    </w:p>
    <w:p w:rsidR="00DA3A06" w:rsidRPr="00D1013D" w:rsidRDefault="00DA3A06" w:rsidP="00DA3A06">
      <w:pPr>
        <w:tabs>
          <w:tab w:val="left" w:pos="720"/>
        </w:tabs>
        <w:autoSpaceDE w:val="0"/>
        <w:autoSpaceDN w:val="0"/>
        <w:adjustRightInd w:val="0"/>
        <w:snapToGrid w:val="0"/>
        <w:spacing w:line="360" w:lineRule="auto"/>
        <w:jc w:val="both"/>
        <w:textAlignment w:val="bottom"/>
        <w:rPr>
          <w:rFonts w:ascii="宋体"/>
        </w:rPr>
      </w:pPr>
      <w:r w:rsidRPr="00D1013D">
        <w:rPr>
          <w:rFonts w:ascii="宋体" w:hint="eastAsia"/>
        </w:rPr>
        <w:t>9.本项目招标公告及本公告的修改、补充将同时在中国采购与招标网（</w:t>
      </w:r>
      <w:r w:rsidRPr="00D1013D">
        <w:rPr>
          <w:rFonts w:ascii="宋体"/>
        </w:rPr>
        <w:t>https://www.chinabidding.cn/</w:t>
      </w:r>
      <w:r w:rsidRPr="00D1013D">
        <w:rPr>
          <w:rFonts w:ascii="宋体" w:hint="eastAsia"/>
        </w:rPr>
        <w:t>）、广州发展电子采购平台（</w:t>
      </w:r>
      <w:hyperlink r:id="rId8" w:history="1">
        <w:r w:rsidRPr="00D1013D">
          <w:rPr>
            <w:rStyle w:val="a5"/>
            <w:color w:val="auto"/>
          </w:rPr>
          <w:t>https://eps.gdg.com.cn/</w:t>
        </w:r>
      </w:hyperlink>
      <w:r w:rsidRPr="00D1013D">
        <w:rPr>
          <w:rFonts w:ascii="宋体" w:hint="eastAsia"/>
        </w:rPr>
        <w:t>）、国义招标股份有限公司网站</w:t>
      </w:r>
      <w:r w:rsidRPr="00D1013D">
        <w:rPr>
          <w:rFonts w:hint="eastAsia"/>
        </w:rPr>
        <w:t>(</w:t>
      </w:r>
      <w:hyperlink r:id="rId9" w:history="1">
        <w:r w:rsidRPr="00D1013D">
          <w:rPr>
            <w:rStyle w:val="a5"/>
            <w:rFonts w:hint="eastAsia"/>
            <w:color w:val="auto"/>
          </w:rPr>
          <w:t>www.gmgitc.com</w:t>
        </w:r>
      </w:hyperlink>
      <w:r w:rsidRPr="00D1013D">
        <w:rPr>
          <w:rFonts w:hint="eastAsia"/>
        </w:rPr>
        <w:t>)</w:t>
      </w:r>
      <w:r w:rsidRPr="00D1013D">
        <w:rPr>
          <w:rFonts w:hint="eastAsia"/>
        </w:rPr>
        <w:t>等媒体</w:t>
      </w:r>
      <w:r w:rsidRPr="00D1013D">
        <w:rPr>
          <w:rFonts w:ascii="宋体" w:hint="eastAsia"/>
        </w:rPr>
        <w:t>发布。</w:t>
      </w:r>
    </w:p>
    <w:p w:rsidR="00DA3A06" w:rsidRPr="00D1013D" w:rsidRDefault="00DA3A06" w:rsidP="00DA3A06">
      <w:pPr>
        <w:tabs>
          <w:tab w:val="left" w:pos="720"/>
        </w:tabs>
        <w:autoSpaceDE w:val="0"/>
        <w:autoSpaceDN w:val="0"/>
        <w:adjustRightInd w:val="0"/>
        <w:snapToGrid w:val="0"/>
        <w:spacing w:line="360" w:lineRule="auto"/>
        <w:jc w:val="both"/>
        <w:textAlignment w:val="bottom"/>
        <w:rPr>
          <w:rFonts w:ascii="宋体" w:hAnsi="宋体"/>
        </w:rPr>
      </w:pPr>
      <w:r w:rsidRPr="00D1013D">
        <w:rPr>
          <w:rFonts w:ascii="宋体" w:hAnsi="宋体" w:hint="eastAsia"/>
          <w:b/>
        </w:rPr>
        <w:t>10.</w:t>
      </w:r>
      <w:r w:rsidRPr="00D1013D">
        <w:rPr>
          <w:rFonts w:ascii="宋体" w:hAnsi="宋体" w:hint="eastAsia"/>
          <w:szCs w:val="21"/>
        </w:rPr>
        <w:t xml:space="preserve"> 本项目最高限价6711万元</w:t>
      </w:r>
      <w:r w:rsidRPr="00D1013D">
        <w:rPr>
          <w:rFonts w:ascii="宋体" w:hAnsi="宋体" w:hint="eastAsia"/>
        </w:rPr>
        <w:t>。</w:t>
      </w:r>
    </w:p>
    <w:p w:rsidR="00DA3A06" w:rsidRPr="00D1013D" w:rsidRDefault="00DA3A06" w:rsidP="00DA3A06">
      <w:pPr>
        <w:tabs>
          <w:tab w:val="left" w:pos="720"/>
        </w:tabs>
        <w:autoSpaceDE w:val="0"/>
        <w:autoSpaceDN w:val="0"/>
        <w:adjustRightInd w:val="0"/>
        <w:snapToGrid w:val="0"/>
        <w:spacing w:line="360" w:lineRule="auto"/>
        <w:jc w:val="both"/>
        <w:textAlignment w:val="bottom"/>
        <w:rPr>
          <w:rFonts w:ascii="宋体"/>
        </w:rPr>
      </w:pPr>
      <w:r w:rsidRPr="00D1013D">
        <w:rPr>
          <w:rFonts w:ascii="宋体" w:hint="eastAsia"/>
        </w:rPr>
        <w:t>11.招标代理机构联系方式</w:t>
      </w:r>
    </w:p>
    <w:p w:rsidR="00DA3A06" w:rsidRPr="00D1013D" w:rsidRDefault="00DA3A06" w:rsidP="00DA3A06">
      <w:pPr>
        <w:snapToGrid w:val="0"/>
        <w:spacing w:line="360" w:lineRule="auto"/>
        <w:ind w:left="2340" w:hanging="1920"/>
        <w:jc w:val="both"/>
        <w:rPr>
          <w:rFonts w:ascii="宋体" w:hAnsi="宋体"/>
          <w:szCs w:val="21"/>
        </w:rPr>
      </w:pPr>
      <w:r w:rsidRPr="00D1013D">
        <w:rPr>
          <w:rFonts w:ascii="宋体" w:hAnsi="宋体" w:hint="eastAsia"/>
          <w:szCs w:val="21"/>
        </w:rPr>
        <w:t>招标代理机构：国义招标股份有限公司</w:t>
      </w:r>
    </w:p>
    <w:p w:rsidR="00DA3A06" w:rsidRPr="00D1013D" w:rsidRDefault="00DA3A06" w:rsidP="00DA3A06">
      <w:pPr>
        <w:snapToGrid w:val="0"/>
        <w:spacing w:line="360" w:lineRule="auto"/>
        <w:ind w:left="2340" w:hanging="1920"/>
        <w:jc w:val="both"/>
        <w:rPr>
          <w:rFonts w:ascii="宋体" w:hAnsi="宋体"/>
          <w:szCs w:val="21"/>
        </w:rPr>
      </w:pPr>
      <w:r w:rsidRPr="00D1013D">
        <w:rPr>
          <w:rFonts w:ascii="宋体" w:hAnsi="宋体" w:hint="eastAsia"/>
          <w:szCs w:val="21"/>
        </w:rPr>
        <w:t>联系人：肖延华、赵亮</w:t>
      </w:r>
      <w:r>
        <w:rPr>
          <w:rFonts w:ascii="宋体" w:hAnsi="宋体" w:hint="eastAsia"/>
          <w:szCs w:val="21"/>
        </w:rPr>
        <w:tab/>
        <w:t xml:space="preserve">                          </w:t>
      </w:r>
      <w:r w:rsidRPr="00D1013D">
        <w:rPr>
          <w:rFonts w:ascii="宋体" w:hAnsi="宋体" w:hint="eastAsia"/>
          <w:szCs w:val="21"/>
        </w:rPr>
        <w:t>电话：</w:t>
      </w:r>
      <w:r w:rsidRPr="00D1013D">
        <w:rPr>
          <w:rFonts w:ascii="宋体" w:hAnsi="宋体"/>
          <w:szCs w:val="21"/>
        </w:rPr>
        <w:t>020-37860557/3786056</w:t>
      </w:r>
      <w:r w:rsidRPr="00D1013D">
        <w:rPr>
          <w:rFonts w:ascii="宋体" w:hAnsi="宋体" w:hint="eastAsia"/>
          <w:szCs w:val="21"/>
        </w:rPr>
        <w:t>0</w:t>
      </w:r>
    </w:p>
    <w:p w:rsidR="00DA3A06" w:rsidRPr="00D1013D" w:rsidRDefault="00DA3A06" w:rsidP="00DA3A06">
      <w:pPr>
        <w:snapToGrid w:val="0"/>
        <w:spacing w:line="360" w:lineRule="auto"/>
        <w:ind w:left="2340" w:hanging="1920"/>
        <w:jc w:val="both"/>
        <w:rPr>
          <w:rFonts w:ascii="宋体" w:hAnsi="宋体"/>
          <w:szCs w:val="21"/>
        </w:rPr>
      </w:pPr>
      <w:r w:rsidRPr="00D1013D">
        <w:rPr>
          <w:rFonts w:ascii="宋体" w:hAnsi="宋体" w:hint="eastAsia"/>
          <w:szCs w:val="21"/>
        </w:rPr>
        <w:t>地址：</w:t>
      </w:r>
      <w:r w:rsidRPr="00D1013D">
        <w:rPr>
          <w:rFonts w:ascii="宋体" w:hint="eastAsia"/>
        </w:rPr>
        <w:t xml:space="preserve">广州市东风东路726号18楼                 </w:t>
      </w:r>
      <w:r w:rsidRPr="00D1013D">
        <w:rPr>
          <w:rFonts w:ascii="宋体" w:hAnsi="宋体" w:hint="eastAsia"/>
          <w:szCs w:val="21"/>
        </w:rPr>
        <w:t xml:space="preserve">  传真：020-87768283</w:t>
      </w:r>
    </w:p>
    <w:p w:rsidR="00DA3A06" w:rsidRPr="00D1013D" w:rsidRDefault="00DA3A06" w:rsidP="00DA3A06">
      <w:pPr>
        <w:snapToGrid w:val="0"/>
        <w:spacing w:line="360" w:lineRule="auto"/>
        <w:ind w:left="2340" w:hanging="1920"/>
        <w:jc w:val="both"/>
        <w:rPr>
          <w:rFonts w:ascii="宋体" w:hAnsi="宋体"/>
          <w:szCs w:val="21"/>
        </w:rPr>
      </w:pPr>
      <w:r w:rsidRPr="00D1013D">
        <w:rPr>
          <w:rFonts w:ascii="宋体" w:hAnsi="宋体" w:hint="eastAsia"/>
          <w:szCs w:val="21"/>
        </w:rPr>
        <w:t>邮编：510080</w:t>
      </w:r>
      <w:r w:rsidRPr="00D1013D">
        <w:rPr>
          <w:rFonts w:ascii="宋体" w:hAnsi="宋体" w:hint="eastAsia"/>
          <w:szCs w:val="21"/>
        </w:rPr>
        <w:tab/>
        <w:t xml:space="preserve">                                电子邮箱：</w:t>
      </w:r>
      <w:r>
        <w:rPr>
          <w:rFonts w:ascii="宋体" w:hAnsi="宋体" w:hint="eastAsia"/>
          <w:szCs w:val="21"/>
        </w:rPr>
        <w:t>xiaoyanhua</w:t>
      </w:r>
      <w:r w:rsidRPr="00D1013D">
        <w:rPr>
          <w:rFonts w:ascii="宋体" w:hAnsi="宋体" w:hint="eastAsia"/>
          <w:szCs w:val="21"/>
        </w:rPr>
        <w:t>@ebidding.com</w:t>
      </w:r>
    </w:p>
    <w:p w:rsidR="00DA3A06" w:rsidRPr="00D1013D" w:rsidRDefault="00DA3A06" w:rsidP="00DA3A06">
      <w:pPr>
        <w:snapToGrid w:val="0"/>
        <w:spacing w:line="360" w:lineRule="auto"/>
        <w:ind w:left="2340" w:hanging="1920"/>
        <w:jc w:val="both"/>
        <w:rPr>
          <w:rFonts w:ascii="宋体" w:hAnsi="宋体"/>
          <w:szCs w:val="21"/>
        </w:rPr>
      </w:pPr>
    </w:p>
    <w:p w:rsidR="00DA3A06" w:rsidRPr="00D1013D" w:rsidRDefault="00DA3A06" w:rsidP="00DA3A06">
      <w:pPr>
        <w:tabs>
          <w:tab w:val="left" w:pos="720"/>
        </w:tabs>
        <w:autoSpaceDE w:val="0"/>
        <w:autoSpaceDN w:val="0"/>
        <w:adjustRightInd w:val="0"/>
        <w:snapToGrid w:val="0"/>
        <w:spacing w:line="360" w:lineRule="auto"/>
        <w:jc w:val="both"/>
        <w:textAlignment w:val="bottom"/>
        <w:rPr>
          <w:rFonts w:ascii="宋体"/>
        </w:rPr>
      </w:pPr>
      <w:r w:rsidRPr="00D1013D">
        <w:rPr>
          <w:rFonts w:ascii="宋体" w:hAnsi="宋体" w:cs="宋体" w:hint="eastAsia"/>
        </w:rPr>
        <w:t>12.招标人</w:t>
      </w:r>
      <w:r w:rsidRPr="00D1013D">
        <w:rPr>
          <w:rFonts w:ascii="宋体" w:hint="eastAsia"/>
        </w:rPr>
        <w:t>联系方式</w:t>
      </w:r>
    </w:p>
    <w:p w:rsidR="00DA3A06" w:rsidRPr="00D1013D" w:rsidRDefault="00DA3A06" w:rsidP="00DA3A06">
      <w:pPr>
        <w:tabs>
          <w:tab w:val="left" w:pos="5220"/>
        </w:tabs>
        <w:adjustRightInd w:val="0"/>
        <w:snapToGrid w:val="0"/>
        <w:spacing w:line="360" w:lineRule="auto"/>
        <w:ind w:left="697" w:hanging="337"/>
        <w:jc w:val="both"/>
        <w:rPr>
          <w:rFonts w:ascii="宋体"/>
        </w:rPr>
      </w:pPr>
      <w:r w:rsidRPr="00D1013D">
        <w:rPr>
          <w:rFonts w:ascii="宋体" w:hAnsi="宋体" w:hint="eastAsia"/>
        </w:rPr>
        <w:lastRenderedPageBreak/>
        <w:t>招标人：广州燃气集团有限公司</w:t>
      </w:r>
    </w:p>
    <w:p w:rsidR="00DA3A06" w:rsidRPr="00D1013D" w:rsidRDefault="00DA3A06" w:rsidP="00DA3A06">
      <w:pPr>
        <w:tabs>
          <w:tab w:val="left" w:pos="5220"/>
        </w:tabs>
        <w:adjustRightInd w:val="0"/>
        <w:snapToGrid w:val="0"/>
        <w:spacing w:line="360" w:lineRule="auto"/>
        <w:ind w:left="697" w:hanging="337"/>
        <w:jc w:val="both"/>
        <w:rPr>
          <w:rFonts w:ascii="宋体"/>
        </w:rPr>
      </w:pPr>
      <w:r w:rsidRPr="00D1013D">
        <w:rPr>
          <w:rFonts w:ascii="宋体" w:hint="eastAsia"/>
        </w:rPr>
        <w:t>联系人：冯伟雯                                     电话：020-37852137</w:t>
      </w:r>
    </w:p>
    <w:p w:rsidR="00DA3A06" w:rsidRPr="00D1013D" w:rsidRDefault="00DA3A06" w:rsidP="00DA3A06">
      <w:pPr>
        <w:snapToGrid w:val="0"/>
        <w:spacing w:line="360" w:lineRule="auto"/>
        <w:ind w:firstLineChars="135" w:firstLine="283"/>
        <w:rPr>
          <w:rFonts w:ascii="宋体" w:hAnsi="宋体"/>
          <w:szCs w:val="21"/>
        </w:rPr>
      </w:pPr>
      <w:r w:rsidRPr="00D1013D">
        <w:rPr>
          <w:rFonts w:ascii="宋体" w:hint="eastAsia"/>
        </w:rPr>
        <w:t>地址：</w:t>
      </w:r>
      <w:r w:rsidRPr="00D1013D">
        <w:rPr>
          <w:rFonts w:ascii="宋体" w:hAnsi="宋体" w:hint="eastAsia"/>
        </w:rPr>
        <w:t>广州市临江大道</w:t>
      </w:r>
      <w:r w:rsidRPr="00D1013D">
        <w:rPr>
          <w:rFonts w:ascii="宋体" w:hAnsi="宋体" w:hint="eastAsia"/>
          <w:szCs w:val="21"/>
        </w:rPr>
        <w:t>发展中心2303室</w:t>
      </w:r>
    </w:p>
    <w:p w:rsidR="00F00ED1" w:rsidRDefault="00F00ED1"/>
    <w:p w:rsidR="00DA3A06" w:rsidRDefault="002E2550" w:rsidP="00846E9B">
      <w:pPr>
        <w:jc w:val="right"/>
        <w:rPr>
          <w:rFonts w:ascii="宋体" w:hAnsi="宋体"/>
        </w:rPr>
      </w:pPr>
      <w:r w:rsidRPr="002E2550">
        <w:rPr>
          <w:rFonts w:ascii="宋体" w:hAnsi="宋体" w:hint="eastAsia"/>
        </w:rPr>
        <w:t>国义招标股份有限公司</w:t>
      </w:r>
    </w:p>
    <w:p w:rsidR="00DA3A06" w:rsidRPr="00DA3A06" w:rsidRDefault="00DA3A06" w:rsidP="00846E9B">
      <w:pPr>
        <w:jc w:val="right"/>
      </w:pPr>
      <w:r>
        <w:rPr>
          <w:rFonts w:ascii="宋体" w:hAnsi="宋体"/>
        </w:rPr>
        <w:t>2017年12月</w:t>
      </w:r>
      <w:r w:rsidR="002E2550">
        <w:rPr>
          <w:rFonts w:ascii="宋体" w:hAnsi="宋体" w:hint="eastAsia"/>
        </w:rPr>
        <w:t>27</w:t>
      </w:r>
      <w:r>
        <w:rPr>
          <w:rFonts w:ascii="宋体" w:hAnsi="宋体"/>
        </w:rPr>
        <w:t>日</w:t>
      </w:r>
    </w:p>
    <w:sectPr w:rsidR="00DA3A06" w:rsidRPr="00DA3A06" w:rsidSect="00DA3A0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06" w:rsidRDefault="00DA3A06" w:rsidP="00DA3A06">
      <w:r>
        <w:separator/>
      </w:r>
    </w:p>
  </w:endnote>
  <w:endnote w:type="continuationSeparator" w:id="0">
    <w:p w:rsidR="00DA3A06" w:rsidRDefault="00DA3A06" w:rsidP="00DA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06" w:rsidRDefault="00DA3A06" w:rsidP="00DA3A06">
      <w:r>
        <w:separator/>
      </w:r>
    </w:p>
  </w:footnote>
  <w:footnote w:type="continuationSeparator" w:id="0">
    <w:p w:rsidR="00DA3A06" w:rsidRDefault="00DA3A06" w:rsidP="00DA3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406"/>
    <w:multiLevelType w:val="multilevel"/>
    <w:tmpl w:val="047104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34D2AD8"/>
    <w:multiLevelType w:val="multilevel"/>
    <w:tmpl w:val="134D2AD8"/>
    <w:lvl w:ilvl="0">
      <w:start w:val="1"/>
      <w:numFmt w:val="decimal"/>
      <w:lvlText w:val="%1."/>
      <w:lvlJc w:val="left"/>
      <w:pPr>
        <w:tabs>
          <w:tab w:val="num" w:pos="851"/>
        </w:tabs>
        <w:ind w:left="851" w:hanging="851"/>
      </w:pPr>
      <w:rPr>
        <w:rFonts w:eastAsia="宋体" w:hint="eastAsia"/>
        <w:b/>
        <w:i w:val="0"/>
        <w:sz w:val="24"/>
      </w:rPr>
    </w:lvl>
    <w:lvl w:ilvl="1">
      <w:start w:val="1"/>
      <w:numFmt w:val="decimal"/>
      <w:pStyle w:val="3"/>
      <w:lvlText w:val="%1.%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nsid w:val="6DB45709"/>
    <w:multiLevelType w:val="multilevel"/>
    <w:tmpl w:val="6DB45709"/>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84"/>
    <w:rsid w:val="001042C8"/>
    <w:rsid w:val="002E2550"/>
    <w:rsid w:val="00672EAD"/>
    <w:rsid w:val="006907E9"/>
    <w:rsid w:val="00742718"/>
    <w:rsid w:val="00846E9B"/>
    <w:rsid w:val="0097173A"/>
    <w:rsid w:val="00A04012"/>
    <w:rsid w:val="00D90C84"/>
    <w:rsid w:val="00DA3A06"/>
    <w:rsid w:val="00F00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06"/>
    <w:rPr>
      <w:rFonts w:ascii="Times New Roman" w:eastAsia="宋体" w:hAnsi="Times New Roman" w:cs="Times New Roman"/>
      <w:kern w:val="0"/>
      <w:szCs w:val="20"/>
    </w:rPr>
  </w:style>
  <w:style w:type="paragraph" w:styleId="3">
    <w:name w:val="heading 3"/>
    <w:basedOn w:val="a"/>
    <w:next w:val="a"/>
    <w:link w:val="3Char"/>
    <w:qFormat/>
    <w:rsid w:val="00DA3A06"/>
    <w:pPr>
      <w:widowControl w:val="0"/>
      <w:numPr>
        <w:ilvl w:val="1"/>
        <w:numId w:val="1"/>
      </w:numPr>
      <w:spacing w:line="360" w:lineRule="auto"/>
      <w:jc w:val="both"/>
      <w:outlineLvl w:val="2"/>
    </w:pPr>
    <w:rPr>
      <w:rFonts w:ascii="宋体"/>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3A06"/>
    <w:rPr>
      <w:sz w:val="18"/>
      <w:szCs w:val="18"/>
    </w:rPr>
  </w:style>
  <w:style w:type="paragraph" w:styleId="a4">
    <w:name w:val="footer"/>
    <w:basedOn w:val="a"/>
    <w:link w:val="Char0"/>
    <w:uiPriority w:val="99"/>
    <w:unhideWhenUsed/>
    <w:rsid w:val="00DA3A06"/>
    <w:pPr>
      <w:tabs>
        <w:tab w:val="center" w:pos="4153"/>
        <w:tab w:val="right" w:pos="8306"/>
      </w:tabs>
      <w:snapToGrid w:val="0"/>
    </w:pPr>
    <w:rPr>
      <w:sz w:val="18"/>
      <w:szCs w:val="18"/>
    </w:rPr>
  </w:style>
  <w:style w:type="character" w:customStyle="1" w:styleId="Char0">
    <w:name w:val="页脚 Char"/>
    <w:basedOn w:val="a0"/>
    <w:link w:val="a4"/>
    <w:uiPriority w:val="99"/>
    <w:rsid w:val="00DA3A06"/>
    <w:rPr>
      <w:sz w:val="18"/>
      <w:szCs w:val="18"/>
    </w:rPr>
  </w:style>
  <w:style w:type="character" w:customStyle="1" w:styleId="3Char">
    <w:name w:val="标题 3 Char"/>
    <w:basedOn w:val="a0"/>
    <w:link w:val="3"/>
    <w:rsid w:val="00DA3A06"/>
    <w:rPr>
      <w:rFonts w:ascii="宋体" w:eastAsia="宋体" w:hAnsi="Times New Roman" w:cs="Times New Roman"/>
      <w:kern w:val="0"/>
      <w:szCs w:val="20"/>
      <w:lang w:val="x-none" w:eastAsia="x-none"/>
    </w:rPr>
  </w:style>
  <w:style w:type="character" w:styleId="a5">
    <w:name w:val="Hyperlink"/>
    <w:rsid w:val="00DA3A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06"/>
    <w:rPr>
      <w:rFonts w:ascii="Times New Roman" w:eastAsia="宋体" w:hAnsi="Times New Roman" w:cs="Times New Roman"/>
      <w:kern w:val="0"/>
      <w:szCs w:val="20"/>
    </w:rPr>
  </w:style>
  <w:style w:type="paragraph" w:styleId="3">
    <w:name w:val="heading 3"/>
    <w:basedOn w:val="a"/>
    <w:next w:val="a"/>
    <w:link w:val="3Char"/>
    <w:qFormat/>
    <w:rsid w:val="00DA3A06"/>
    <w:pPr>
      <w:widowControl w:val="0"/>
      <w:numPr>
        <w:ilvl w:val="1"/>
        <w:numId w:val="1"/>
      </w:numPr>
      <w:spacing w:line="360" w:lineRule="auto"/>
      <w:jc w:val="both"/>
      <w:outlineLvl w:val="2"/>
    </w:pPr>
    <w:rPr>
      <w:rFonts w:ascii="宋体"/>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3A06"/>
    <w:rPr>
      <w:sz w:val="18"/>
      <w:szCs w:val="18"/>
    </w:rPr>
  </w:style>
  <w:style w:type="paragraph" w:styleId="a4">
    <w:name w:val="footer"/>
    <w:basedOn w:val="a"/>
    <w:link w:val="Char0"/>
    <w:uiPriority w:val="99"/>
    <w:unhideWhenUsed/>
    <w:rsid w:val="00DA3A06"/>
    <w:pPr>
      <w:tabs>
        <w:tab w:val="center" w:pos="4153"/>
        <w:tab w:val="right" w:pos="8306"/>
      </w:tabs>
      <w:snapToGrid w:val="0"/>
    </w:pPr>
    <w:rPr>
      <w:sz w:val="18"/>
      <w:szCs w:val="18"/>
    </w:rPr>
  </w:style>
  <w:style w:type="character" w:customStyle="1" w:styleId="Char0">
    <w:name w:val="页脚 Char"/>
    <w:basedOn w:val="a0"/>
    <w:link w:val="a4"/>
    <w:uiPriority w:val="99"/>
    <w:rsid w:val="00DA3A06"/>
    <w:rPr>
      <w:sz w:val="18"/>
      <w:szCs w:val="18"/>
    </w:rPr>
  </w:style>
  <w:style w:type="character" w:customStyle="1" w:styleId="3Char">
    <w:name w:val="标题 3 Char"/>
    <w:basedOn w:val="a0"/>
    <w:link w:val="3"/>
    <w:rsid w:val="00DA3A06"/>
    <w:rPr>
      <w:rFonts w:ascii="宋体" w:eastAsia="宋体" w:hAnsi="Times New Roman" w:cs="Times New Roman"/>
      <w:kern w:val="0"/>
      <w:szCs w:val="20"/>
      <w:lang w:val="x-none" w:eastAsia="x-none"/>
    </w:rPr>
  </w:style>
  <w:style w:type="character" w:styleId="a5">
    <w:name w:val="Hyperlink"/>
    <w:rsid w:val="00DA3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gdg.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git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肖延华</dc:creator>
  <cp:keywords/>
  <dc:description/>
  <cp:lastModifiedBy>肖延华</cp:lastModifiedBy>
  <cp:revision>10</cp:revision>
  <dcterms:created xsi:type="dcterms:W3CDTF">2017-12-26T03:20:00Z</dcterms:created>
  <dcterms:modified xsi:type="dcterms:W3CDTF">2017-12-27T07:30:00Z</dcterms:modified>
</cp:coreProperties>
</file>